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CAE" w:rsidRDefault="001F4CAE" w:rsidP="001F4CAE">
      <w:pPr>
        <w:pStyle w:val="AralkYok"/>
        <w:jc w:val="center"/>
        <w:rPr>
          <w:rFonts w:ascii="Arial" w:hAnsi="Arial" w:cs="Arial"/>
          <w:b/>
          <w:snapToGrid w:val="0"/>
          <w:sz w:val="24"/>
          <w:szCs w:val="24"/>
        </w:rPr>
      </w:pPr>
    </w:p>
    <w:p w:rsidR="002429BD" w:rsidRDefault="002429BD" w:rsidP="002429BD">
      <w:pPr>
        <w:jc w:val="center"/>
        <w:rPr>
          <w:rFonts w:ascii="Arial" w:hAnsi="Arial" w:cs="Arial"/>
          <w:b/>
          <w:sz w:val="24"/>
          <w:szCs w:val="24"/>
        </w:rPr>
      </w:pPr>
    </w:p>
    <w:p w:rsidR="002429BD" w:rsidRPr="002429BD" w:rsidRDefault="002429BD" w:rsidP="002429BD">
      <w:pPr>
        <w:jc w:val="center"/>
        <w:rPr>
          <w:rFonts w:ascii="Arial" w:hAnsi="Arial" w:cs="Arial"/>
          <w:b/>
          <w:sz w:val="24"/>
          <w:szCs w:val="24"/>
        </w:rPr>
      </w:pPr>
      <w:r w:rsidRPr="002429BD">
        <w:rPr>
          <w:rFonts w:ascii="Arial" w:hAnsi="Arial" w:cs="Arial"/>
          <w:b/>
          <w:sz w:val="24"/>
          <w:szCs w:val="24"/>
        </w:rPr>
        <w:t xml:space="preserve">ANKARA ÜNİVERSİTESİ </w:t>
      </w:r>
    </w:p>
    <w:p w:rsidR="002429BD" w:rsidRPr="002429BD" w:rsidRDefault="002429BD" w:rsidP="002429BD">
      <w:pPr>
        <w:jc w:val="center"/>
        <w:rPr>
          <w:rFonts w:ascii="Arial" w:hAnsi="Arial" w:cs="Arial"/>
          <w:b/>
          <w:sz w:val="24"/>
          <w:szCs w:val="24"/>
        </w:rPr>
      </w:pPr>
      <w:r w:rsidRPr="002429BD">
        <w:rPr>
          <w:rFonts w:ascii="Arial" w:hAnsi="Arial" w:cs="Arial"/>
          <w:b/>
          <w:sz w:val="24"/>
          <w:szCs w:val="24"/>
        </w:rPr>
        <w:t>BİLİM, SANAT VE TEŞVİK ÖDÜLLERİ YÖNERGESİ</w:t>
      </w:r>
    </w:p>
    <w:p w:rsidR="002429BD" w:rsidRPr="002429BD" w:rsidRDefault="002429BD" w:rsidP="002429BD">
      <w:pPr>
        <w:ind w:firstLine="708"/>
        <w:rPr>
          <w:rFonts w:ascii="Arial" w:hAnsi="Arial" w:cs="Arial"/>
          <w:b/>
          <w:sz w:val="24"/>
          <w:szCs w:val="24"/>
          <w:u w:val="single"/>
        </w:rPr>
      </w:pPr>
    </w:p>
    <w:p w:rsidR="002429BD" w:rsidRPr="002429BD" w:rsidRDefault="002429BD" w:rsidP="005612D4">
      <w:pPr>
        <w:ind w:firstLine="923"/>
        <w:rPr>
          <w:rFonts w:ascii="Arial" w:hAnsi="Arial" w:cs="Arial"/>
          <w:sz w:val="24"/>
          <w:szCs w:val="24"/>
        </w:rPr>
      </w:pPr>
      <w:r w:rsidRPr="002429BD">
        <w:rPr>
          <w:rFonts w:ascii="Arial" w:hAnsi="Arial" w:cs="Arial"/>
          <w:b/>
          <w:sz w:val="24"/>
          <w:szCs w:val="24"/>
        </w:rPr>
        <w:t xml:space="preserve">Amaç ve Kapsam </w:t>
      </w:r>
    </w:p>
    <w:p w:rsidR="002429BD" w:rsidRPr="002429BD" w:rsidRDefault="002429BD" w:rsidP="002429BD">
      <w:pPr>
        <w:ind w:firstLine="923"/>
        <w:jc w:val="both"/>
        <w:rPr>
          <w:rFonts w:ascii="Arial" w:hAnsi="Arial" w:cs="Arial"/>
          <w:sz w:val="24"/>
          <w:szCs w:val="24"/>
        </w:rPr>
      </w:pPr>
      <w:r w:rsidRPr="002429BD">
        <w:rPr>
          <w:rFonts w:ascii="Arial" w:hAnsi="Arial" w:cs="Arial"/>
          <w:b/>
          <w:sz w:val="24"/>
          <w:szCs w:val="24"/>
        </w:rPr>
        <w:t xml:space="preserve">Madde 1- </w:t>
      </w:r>
      <w:r w:rsidRPr="002429BD">
        <w:rPr>
          <w:rFonts w:ascii="Arial" w:hAnsi="Arial" w:cs="Arial"/>
          <w:sz w:val="24"/>
          <w:szCs w:val="24"/>
        </w:rPr>
        <w:t>(1) Bu Yönergenin amacı, Ankara Üniversitesi öğretim elemanlarının fen bilimleri, sağlık bilimleri, sosyal bilimler ve güzel sanatlar alanlarındaki bilimsel eser ve etkinliklerinin değerlendirip ödüllendirilmesinde uyulacak ilkeler ve yöntemi düzenlemektir.</w:t>
      </w:r>
    </w:p>
    <w:p w:rsidR="002429BD" w:rsidRPr="002429BD" w:rsidRDefault="002429BD" w:rsidP="002429BD">
      <w:pPr>
        <w:ind w:firstLine="923"/>
        <w:jc w:val="both"/>
        <w:rPr>
          <w:rFonts w:ascii="Arial" w:hAnsi="Arial" w:cs="Arial"/>
          <w:b/>
          <w:sz w:val="24"/>
          <w:szCs w:val="24"/>
          <w:u w:val="single"/>
        </w:rPr>
      </w:pPr>
      <w:r w:rsidRPr="002429BD">
        <w:rPr>
          <w:rFonts w:ascii="Arial" w:hAnsi="Arial" w:cs="Arial"/>
          <w:b/>
          <w:sz w:val="24"/>
          <w:szCs w:val="24"/>
          <w:u w:val="single"/>
        </w:rPr>
        <w:t xml:space="preserve">     </w:t>
      </w:r>
    </w:p>
    <w:p w:rsidR="002429BD" w:rsidRPr="002429BD" w:rsidRDefault="002429BD" w:rsidP="005612D4">
      <w:pPr>
        <w:ind w:firstLine="923"/>
        <w:jc w:val="both"/>
        <w:rPr>
          <w:rFonts w:ascii="Arial" w:hAnsi="Arial" w:cs="Arial"/>
          <w:b/>
          <w:sz w:val="24"/>
          <w:szCs w:val="24"/>
        </w:rPr>
      </w:pPr>
      <w:r w:rsidRPr="002429BD">
        <w:rPr>
          <w:rFonts w:ascii="Arial" w:hAnsi="Arial" w:cs="Arial"/>
          <w:b/>
          <w:sz w:val="24"/>
          <w:szCs w:val="24"/>
        </w:rPr>
        <w:t>Ödül Türleri</w:t>
      </w:r>
    </w:p>
    <w:p w:rsidR="002429BD" w:rsidRPr="002429BD" w:rsidRDefault="002429BD" w:rsidP="005612D4">
      <w:pPr>
        <w:ind w:firstLine="923"/>
        <w:jc w:val="both"/>
        <w:rPr>
          <w:rFonts w:ascii="Arial" w:hAnsi="Arial" w:cs="Arial"/>
          <w:sz w:val="24"/>
          <w:szCs w:val="24"/>
        </w:rPr>
      </w:pPr>
      <w:r w:rsidRPr="002429BD">
        <w:rPr>
          <w:rFonts w:ascii="Arial" w:hAnsi="Arial" w:cs="Arial"/>
          <w:b/>
          <w:sz w:val="24"/>
          <w:szCs w:val="24"/>
        </w:rPr>
        <w:t xml:space="preserve">Madde 2- </w:t>
      </w:r>
      <w:r w:rsidRPr="002429BD">
        <w:rPr>
          <w:rFonts w:ascii="Arial" w:hAnsi="Arial" w:cs="Arial"/>
          <w:sz w:val="24"/>
          <w:szCs w:val="24"/>
        </w:rPr>
        <w:t>(1) Ödüller her yıl üç türde verilir. Ödül türleri şunlardır:</w:t>
      </w:r>
    </w:p>
    <w:p w:rsidR="002429BD" w:rsidRPr="002429BD" w:rsidRDefault="002429BD" w:rsidP="002429BD">
      <w:pPr>
        <w:pStyle w:val="ListeParagraf"/>
        <w:numPr>
          <w:ilvl w:val="0"/>
          <w:numId w:val="9"/>
        </w:numPr>
        <w:tabs>
          <w:tab w:val="left" w:pos="2340"/>
        </w:tabs>
        <w:suppressAutoHyphens/>
        <w:ind w:firstLine="923"/>
        <w:contextualSpacing w:val="0"/>
        <w:jc w:val="both"/>
        <w:rPr>
          <w:rFonts w:ascii="Arial" w:hAnsi="Arial" w:cs="Arial"/>
        </w:rPr>
      </w:pPr>
      <w:r w:rsidRPr="002429BD">
        <w:rPr>
          <w:rFonts w:ascii="Arial" w:hAnsi="Arial" w:cs="Arial"/>
        </w:rPr>
        <w:t xml:space="preserve">Bilim Ödülü </w:t>
      </w:r>
    </w:p>
    <w:p w:rsidR="002429BD" w:rsidRPr="002429BD" w:rsidRDefault="002429BD" w:rsidP="002429BD">
      <w:pPr>
        <w:pStyle w:val="ListeParagraf"/>
        <w:numPr>
          <w:ilvl w:val="0"/>
          <w:numId w:val="9"/>
        </w:numPr>
        <w:tabs>
          <w:tab w:val="left" w:pos="2340"/>
        </w:tabs>
        <w:suppressAutoHyphens/>
        <w:ind w:firstLine="923"/>
        <w:contextualSpacing w:val="0"/>
        <w:jc w:val="both"/>
        <w:rPr>
          <w:rFonts w:ascii="Arial" w:eastAsia="Arial" w:hAnsi="Arial" w:cs="Arial"/>
        </w:rPr>
      </w:pPr>
      <w:r w:rsidRPr="002429BD">
        <w:rPr>
          <w:rFonts w:ascii="Arial" w:hAnsi="Arial" w:cs="Arial"/>
        </w:rPr>
        <w:t>Sanat Ödülü</w:t>
      </w:r>
      <w:r w:rsidRPr="002429BD">
        <w:rPr>
          <w:rFonts w:ascii="Arial" w:eastAsia="Arial" w:hAnsi="Arial" w:cs="Arial"/>
        </w:rPr>
        <w:tab/>
      </w:r>
    </w:p>
    <w:p w:rsidR="002429BD" w:rsidRPr="002429BD" w:rsidRDefault="002429BD" w:rsidP="002429BD">
      <w:pPr>
        <w:pStyle w:val="ListeParagraf"/>
        <w:numPr>
          <w:ilvl w:val="0"/>
          <w:numId w:val="9"/>
        </w:numPr>
        <w:tabs>
          <w:tab w:val="left" w:pos="2340"/>
        </w:tabs>
        <w:suppressAutoHyphens/>
        <w:ind w:firstLine="923"/>
        <w:contextualSpacing w:val="0"/>
        <w:jc w:val="both"/>
        <w:rPr>
          <w:rFonts w:ascii="Arial" w:eastAsia="Arial" w:hAnsi="Arial" w:cs="Arial"/>
        </w:rPr>
      </w:pPr>
      <w:r w:rsidRPr="002429BD">
        <w:rPr>
          <w:rFonts w:ascii="Arial" w:hAnsi="Arial" w:cs="Arial"/>
        </w:rPr>
        <w:t xml:space="preserve">Teşvik Ödülü </w:t>
      </w:r>
    </w:p>
    <w:p w:rsidR="002429BD" w:rsidRPr="002429BD" w:rsidRDefault="002429BD" w:rsidP="002429BD">
      <w:pPr>
        <w:ind w:firstLine="923"/>
        <w:jc w:val="both"/>
        <w:rPr>
          <w:rFonts w:ascii="Arial" w:hAnsi="Arial" w:cs="Arial"/>
          <w:sz w:val="24"/>
          <w:szCs w:val="24"/>
        </w:rPr>
      </w:pPr>
      <w:r w:rsidRPr="002429BD">
        <w:rPr>
          <w:rFonts w:ascii="Arial" w:eastAsia="Arial" w:hAnsi="Arial" w:cs="Arial"/>
          <w:sz w:val="24"/>
          <w:szCs w:val="24"/>
        </w:rPr>
        <w:t xml:space="preserve">      </w:t>
      </w:r>
    </w:p>
    <w:p w:rsidR="002429BD" w:rsidRPr="005612D4" w:rsidRDefault="002429BD" w:rsidP="005612D4">
      <w:pPr>
        <w:ind w:firstLine="923"/>
        <w:rPr>
          <w:rFonts w:ascii="Arial" w:hAnsi="Arial" w:cs="Arial"/>
          <w:sz w:val="24"/>
          <w:szCs w:val="24"/>
        </w:rPr>
      </w:pPr>
      <w:r w:rsidRPr="002429BD">
        <w:rPr>
          <w:rFonts w:ascii="Arial" w:hAnsi="Arial" w:cs="Arial"/>
          <w:b/>
          <w:sz w:val="24"/>
          <w:szCs w:val="24"/>
        </w:rPr>
        <w:t>Ödül Tanımları</w:t>
      </w:r>
    </w:p>
    <w:p w:rsidR="002429BD" w:rsidRPr="005612D4" w:rsidRDefault="002429BD" w:rsidP="005612D4">
      <w:pPr>
        <w:ind w:firstLine="923"/>
        <w:jc w:val="both"/>
        <w:rPr>
          <w:rFonts w:ascii="Arial" w:hAnsi="Arial" w:cs="Arial"/>
          <w:sz w:val="24"/>
          <w:szCs w:val="24"/>
        </w:rPr>
      </w:pPr>
      <w:r w:rsidRPr="002429BD">
        <w:rPr>
          <w:rFonts w:ascii="Arial" w:hAnsi="Arial" w:cs="Arial"/>
          <w:b/>
          <w:sz w:val="24"/>
          <w:szCs w:val="24"/>
        </w:rPr>
        <w:t xml:space="preserve">Madde 3- </w:t>
      </w:r>
      <w:r w:rsidRPr="002429BD">
        <w:rPr>
          <w:rFonts w:ascii="Arial" w:hAnsi="Arial" w:cs="Arial"/>
          <w:sz w:val="24"/>
          <w:szCs w:val="24"/>
        </w:rPr>
        <w:t>(1) Bilim Ödülü ve Sanat Ödülü; bilime ve sanata önemli katkılarda bulunmuş, bilim ve sanat insanlarına verilir. Adaya, bilim veya sanatın herhangi bir alanında bir ya da birkaç eseri ya da eserlerinin tümü için verilir.</w:t>
      </w:r>
    </w:p>
    <w:p w:rsidR="002429BD" w:rsidRPr="002429BD" w:rsidRDefault="002429BD" w:rsidP="002429BD">
      <w:pPr>
        <w:ind w:firstLine="923"/>
        <w:jc w:val="both"/>
        <w:rPr>
          <w:rFonts w:ascii="Arial" w:hAnsi="Arial" w:cs="Arial"/>
          <w:sz w:val="24"/>
          <w:szCs w:val="24"/>
        </w:rPr>
      </w:pPr>
      <w:r w:rsidRPr="002429BD">
        <w:rPr>
          <w:rFonts w:ascii="Arial" w:hAnsi="Arial" w:cs="Arial"/>
          <w:sz w:val="24"/>
          <w:szCs w:val="24"/>
        </w:rPr>
        <w:t>(2) Teşvik Ödülü; bilimsel araştırmaları, eserleri ve çalışmalarıyla bilime ve sanata önemli katkı yapabilecek yetkinlikte olduğunu kanıtlamış, ödüle başvuru aşamasında henüz 40 yaşını tamamlamamış bilim insanları ve sanatçılara verilir. Teşvik Ödülü koşullarına uygun ortak araştırma, çalışma ve eserlerin sahiplerine çok ortaklı bir ödül verilir. Araştırmaları, çalışmaları ve eserleri ortak olan, ancak Teşvik Ödülüne birey olarak aday gösterilen veya bireysel başvuran aday ortağı olan bilim insanları veya sanatçılardan yazılı olur almak zorundadır.</w:t>
      </w:r>
    </w:p>
    <w:p w:rsidR="002429BD" w:rsidRPr="002429BD" w:rsidRDefault="002429BD" w:rsidP="002429BD">
      <w:pPr>
        <w:ind w:firstLine="923"/>
        <w:jc w:val="both"/>
        <w:rPr>
          <w:rFonts w:ascii="Arial" w:hAnsi="Arial" w:cs="Arial"/>
          <w:sz w:val="24"/>
          <w:szCs w:val="24"/>
        </w:rPr>
      </w:pPr>
    </w:p>
    <w:p w:rsidR="002429BD" w:rsidRPr="002429BD" w:rsidRDefault="002429BD" w:rsidP="005612D4">
      <w:pPr>
        <w:ind w:firstLine="923"/>
        <w:jc w:val="both"/>
        <w:rPr>
          <w:rFonts w:ascii="Arial" w:hAnsi="Arial" w:cs="Arial"/>
          <w:sz w:val="24"/>
          <w:szCs w:val="24"/>
        </w:rPr>
      </w:pPr>
      <w:r w:rsidRPr="002429BD">
        <w:rPr>
          <w:rFonts w:ascii="Arial" w:hAnsi="Arial" w:cs="Arial"/>
          <w:b/>
          <w:sz w:val="24"/>
          <w:szCs w:val="24"/>
        </w:rPr>
        <w:t xml:space="preserve"> Ödüllere Esas Eserlerin Niteliği</w:t>
      </w:r>
    </w:p>
    <w:p w:rsidR="002429BD" w:rsidRPr="002429BD" w:rsidRDefault="005612D4" w:rsidP="005612D4">
      <w:pPr>
        <w:ind w:firstLine="923"/>
        <w:jc w:val="both"/>
        <w:rPr>
          <w:rFonts w:ascii="Arial" w:hAnsi="Arial" w:cs="Arial"/>
          <w:sz w:val="24"/>
          <w:szCs w:val="24"/>
        </w:rPr>
      </w:pPr>
      <w:r>
        <w:rPr>
          <w:rFonts w:ascii="Arial" w:hAnsi="Arial" w:cs="Arial"/>
          <w:b/>
          <w:sz w:val="24"/>
          <w:szCs w:val="24"/>
        </w:rPr>
        <w:t xml:space="preserve"> Madde 4</w:t>
      </w:r>
      <w:r w:rsidR="002429BD" w:rsidRPr="002429BD">
        <w:rPr>
          <w:rFonts w:ascii="Arial" w:hAnsi="Arial" w:cs="Arial"/>
          <w:b/>
          <w:sz w:val="24"/>
          <w:szCs w:val="24"/>
        </w:rPr>
        <w:t>-</w:t>
      </w:r>
      <w:r w:rsidR="002429BD" w:rsidRPr="002429BD">
        <w:rPr>
          <w:rFonts w:ascii="Arial" w:hAnsi="Arial" w:cs="Arial"/>
          <w:sz w:val="24"/>
          <w:szCs w:val="24"/>
        </w:rPr>
        <w:t xml:space="preserve"> (1) Bilim Ödülü, Sanat Ödülü ve Teşvik Ödülü için değerlendirmeye alınacak eserler şunlardır: </w:t>
      </w:r>
    </w:p>
    <w:p w:rsidR="002429BD" w:rsidRPr="005612D4" w:rsidRDefault="002429BD" w:rsidP="005612D4">
      <w:pPr>
        <w:numPr>
          <w:ilvl w:val="0"/>
          <w:numId w:val="6"/>
        </w:numPr>
        <w:suppressAutoHyphens/>
        <w:ind w:left="426" w:firstLine="638"/>
        <w:jc w:val="both"/>
        <w:rPr>
          <w:rFonts w:ascii="Arial" w:hAnsi="Arial" w:cs="Arial"/>
          <w:sz w:val="24"/>
          <w:szCs w:val="24"/>
        </w:rPr>
      </w:pPr>
      <w:r w:rsidRPr="002429BD">
        <w:rPr>
          <w:rFonts w:ascii="Arial" w:eastAsia="Arial" w:hAnsi="Arial" w:cs="Arial"/>
          <w:sz w:val="24"/>
          <w:szCs w:val="24"/>
        </w:rPr>
        <w:t>“</w:t>
      </w:r>
      <w:proofErr w:type="spellStart"/>
      <w:r w:rsidRPr="002429BD">
        <w:rPr>
          <w:rFonts w:ascii="Arial" w:hAnsi="Arial" w:cs="Arial"/>
          <w:sz w:val="24"/>
          <w:szCs w:val="24"/>
        </w:rPr>
        <w:t>Science</w:t>
      </w:r>
      <w:proofErr w:type="spellEnd"/>
      <w:r w:rsidRPr="002429BD">
        <w:rPr>
          <w:rFonts w:ascii="Arial" w:hAnsi="Arial" w:cs="Arial"/>
          <w:sz w:val="24"/>
          <w:szCs w:val="24"/>
        </w:rPr>
        <w:t xml:space="preserve"> </w:t>
      </w:r>
      <w:proofErr w:type="spellStart"/>
      <w:r w:rsidRPr="002429BD">
        <w:rPr>
          <w:rFonts w:ascii="Arial" w:hAnsi="Arial" w:cs="Arial"/>
          <w:sz w:val="24"/>
          <w:szCs w:val="24"/>
        </w:rPr>
        <w:t>Citation</w:t>
      </w:r>
      <w:proofErr w:type="spellEnd"/>
      <w:r w:rsidRPr="002429BD">
        <w:rPr>
          <w:rFonts w:ascii="Arial" w:hAnsi="Arial" w:cs="Arial"/>
          <w:sz w:val="24"/>
          <w:szCs w:val="24"/>
        </w:rPr>
        <w:t xml:space="preserve"> Index (SCI)”, “</w:t>
      </w:r>
      <w:proofErr w:type="spellStart"/>
      <w:r w:rsidRPr="002429BD">
        <w:rPr>
          <w:rFonts w:ascii="Arial" w:hAnsi="Arial" w:cs="Arial"/>
          <w:sz w:val="24"/>
          <w:szCs w:val="24"/>
        </w:rPr>
        <w:t>Social</w:t>
      </w:r>
      <w:proofErr w:type="spellEnd"/>
      <w:r w:rsidRPr="002429BD">
        <w:rPr>
          <w:rFonts w:ascii="Arial" w:hAnsi="Arial" w:cs="Arial"/>
          <w:sz w:val="24"/>
          <w:szCs w:val="24"/>
        </w:rPr>
        <w:t xml:space="preserve"> </w:t>
      </w:r>
      <w:proofErr w:type="spellStart"/>
      <w:r w:rsidRPr="002429BD">
        <w:rPr>
          <w:rFonts w:ascii="Arial" w:hAnsi="Arial" w:cs="Arial"/>
          <w:sz w:val="24"/>
          <w:szCs w:val="24"/>
        </w:rPr>
        <w:t>Sciences</w:t>
      </w:r>
      <w:proofErr w:type="spellEnd"/>
      <w:r w:rsidRPr="002429BD">
        <w:rPr>
          <w:rFonts w:ascii="Arial" w:hAnsi="Arial" w:cs="Arial"/>
          <w:sz w:val="24"/>
          <w:szCs w:val="24"/>
        </w:rPr>
        <w:t xml:space="preserve"> </w:t>
      </w:r>
      <w:proofErr w:type="spellStart"/>
      <w:r w:rsidRPr="002429BD">
        <w:rPr>
          <w:rFonts w:ascii="Arial" w:hAnsi="Arial" w:cs="Arial"/>
          <w:sz w:val="24"/>
          <w:szCs w:val="24"/>
        </w:rPr>
        <w:t>Citation</w:t>
      </w:r>
      <w:proofErr w:type="spellEnd"/>
      <w:r w:rsidRPr="002429BD">
        <w:rPr>
          <w:rFonts w:ascii="Arial" w:hAnsi="Arial" w:cs="Arial"/>
          <w:sz w:val="24"/>
          <w:szCs w:val="24"/>
        </w:rPr>
        <w:t xml:space="preserve"> Index (SSCI)”, “</w:t>
      </w:r>
      <w:proofErr w:type="spellStart"/>
      <w:r w:rsidRPr="002429BD">
        <w:rPr>
          <w:rFonts w:ascii="Arial" w:hAnsi="Arial" w:cs="Arial"/>
          <w:sz w:val="24"/>
          <w:szCs w:val="24"/>
        </w:rPr>
        <w:t>Arts</w:t>
      </w:r>
      <w:proofErr w:type="spellEnd"/>
      <w:r w:rsidRPr="002429BD">
        <w:rPr>
          <w:rFonts w:ascii="Arial" w:hAnsi="Arial" w:cs="Arial"/>
          <w:sz w:val="24"/>
          <w:szCs w:val="24"/>
        </w:rPr>
        <w:t xml:space="preserve"> </w:t>
      </w:r>
      <w:proofErr w:type="spellStart"/>
      <w:r w:rsidRPr="002429BD">
        <w:rPr>
          <w:rFonts w:ascii="Arial" w:hAnsi="Arial" w:cs="Arial"/>
          <w:sz w:val="24"/>
          <w:szCs w:val="24"/>
        </w:rPr>
        <w:t>and</w:t>
      </w:r>
      <w:proofErr w:type="spellEnd"/>
      <w:r w:rsidRPr="002429BD">
        <w:rPr>
          <w:rFonts w:ascii="Arial" w:hAnsi="Arial" w:cs="Arial"/>
          <w:sz w:val="24"/>
          <w:szCs w:val="24"/>
        </w:rPr>
        <w:t xml:space="preserve"> </w:t>
      </w:r>
      <w:proofErr w:type="spellStart"/>
      <w:r w:rsidRPr="002429BD">
        <w:rPr>
          <w:rFonts w:ascii="Arial" w:hAnsi="Arial" w:cs="Arial"/>
          <w:sz w:val="24"/>
          <w:szCs w:val="24"/>
        </w:rPr>
        <w:t>Humanities</w:t>
      </w:r>
      <w:proofErr w:type="spellEnd"/>
      <w:r w:rsidRPr="002429BD">
        <w:rPr>
          <w:rFonts w:ascii="Arial" w:hAnsi="Arial" w:cs="Arial"/>
          <w:sz w:val="24"/>
          <w:szCs w:val="24"/>
        </w:rPr>
        <w:t xml:space="preserve"> </w:t>
      </w:r>
      <w:proofErr w:type="spellStart"/>
      <w:r w:rsidRPr="002429BD">
        <w:rPr>
          <w:rFonts w:ascii="Arial" w:hAnsi="Arial" w:cs="Arial"/>
          <w:sz w:val="24"/>
          <w:szCs w:val="24"/>
        </w:rPr>
        <w:t>Citation</w:t>
      </w:r>
      <w:proofErr w:type="spellEnd"/>
      <w:r w:rsidRPr="002429BD">
        <w:rPr>
          <w:rFonts w:ascii="Arial" w:hAnsi="Arial" w:cs="Arial"/>
          <w:sz w:val="24"/>
          <w:szCs w:val="24"/>
        </w:rPr>
        <w:t xml:space="preserve"> Index (AHCI)” de taranan dergilerde yayımlanmış makaleler.</w:t>
      </w:r>
    </w:p>
    <w:p w:rsidR="002429BD" w:rsidRPr="005612D4" w:rsidRDefault="002429BD" w:rsidP="005612D4">
      <w:pPr>
        <w:numPr>
          <w:ilvl w:val="0"/>
          <w:numId w:val="6"/>
        </w:numPr>
        <w:ind w:left="426" w:firstLine="638"/>
        <w:jc w:val="both"/>
        <w:rPr>
          <w:rFonts w:ascii="Arial" w:hAnsi="Arial" w:cs="Arial"/>
          <w:sz w:val="24"/>
          <w:szCs w:val="24"/>
        </w:rPr>
      </w:pPr>
      <w:r w:rsidRPr="002429BD">
        <w:rPr>
          <w:rFonts w:ascii="Arial" w:hAnsi="Arial" w:cs="Arial"/>
          <w:sz w:val="24"/>
          <w:szCs w:val="24"/>
        </w:rPr>
        <w:t xml:space="preserve">Bazı bilim ve sanat alanları için (a) bendinde yer almayan ancak Ankara Üniversitesi Öğretim Üyeliği Kadrolarına Atama ve Yükseltilmede değerlendirmeye alınan dergilerde yayımlanmış makaleler. </w:t>
      </w:r>
    </w:p>
    <w:p w:rsidR="002429BD" w:rsidRPr="005612D4" w:rsidRDefault="002429BD" w:rsidP="005612D4">
      <w:pPr>
        <w:numPr>
          <w:ilvl w:val="0"/>
          <w:numId w:val="6"/>
        </w:numPr>
        <w:suppressAutoHyphens/>
        <w:ind w:left="426" w:firstLine="638"/>
        <w:jc w:val="both"/>
        <w:rPr>
          <w:rFonts w:ascii="Arial" w:hAnsi="Arial" w:cs="Arial"/>
          <w:sz w:val="24"/>
          <w:szCs w:val="24"/>
        </w:rPr>
      </w:pPr>
      <w:r w:rsidRPr="002429BD">
        <w:rPr>
          <w:rFonts w:ascii="Arial" w:hAnsi="Arial" w:cs="Arial"/>
          <w:sz w:val="24"/>
          <w:szCs w:val="24"/>
        </w:rPr>
        <w:t xml:space="preserve">Kitap, kitap bölümü de </w:t>
      </w:r>
      <w:proofErr w:type="gramStart"/>
      <w:r w:rsidRPr="002429BD">
        <w:rPr>
          <w:rFonts w:ascii="Arial" w:hAnsi="Arial" w:cs="Arial"/>
          <w:sz w:val="24"/>
          <w:szCs w:val="24"/>
        </w:rPr>
        <w:t>dahil</w:t>
      </w:r>
      <w:proofErr w:type="gramEnd"/>
      <w:r w:rsidRPr="002429BD">
        <w:rPr>
          <w:rFonts w:ascii="Arial" w:hAnsi="Arial" w:cs="Arial"/>
          <w:sz w:val="24"/>
          <w:szCs w:val="24"/>
        </w:rPr>
        <w:t xml:space="preserve"> olmak üzere bilim ve sanat alanındaki özgün eserler.</w:t>
      </w:r>
    </w:p>
    <w:p w:rsidR="002429BD" w:rsidRPr="002429BD" w:rsidRDefault="002429BD" w:rsidP="002429BD">
      <w:pPr>
        <w:ind w:firstLine="923"/>
        <w:jc w:val="both"/>
        <w:rPr>
          <w:rFonts w:ascii="Arial" w:hAnsi="Arial" w:cs="Arial"/>
          <w:sz w:val="24"/>
          <w:szCs w:val="24"/>
        </w:rPr>
      </w:pPr>
      <w:r w:rsidRPr="002429BD">
        <w:rPr>
          <w:rFonts w:ascii="Arial" w:hAnsi="Arial" w:cs="Arial"/>
          <w:sz w:val="24"/>
          <w:szCs w:val="24"/>
        </w:rPr>
        <w:t xml:space="preserve"> ç) Ulusal ve uluslararası patentler, faydalı modeller.</w:t>
      </w:r>
    </w:p>
    <w:p w:rsidR="002429BD" w:rsidRPr="002429BD" w:rsidRDefault="002429BD" w:rsidP="002429BD">
      <w:pPr>
        <w:ind w:firstLine="923"/>
        <w:jc w:val="both"/>
        <w:rPr>
          <w:rFonts w:ascii="Arial" w:hAnsi="Arial" w:cs="Arial"/>
          <w:sz w:val="24"/>
          <w:szCs w:val="24"/>
        </w:rPr>
      </w:pPr>
    </w:p>
    <w:p w:rsidR="002429BD" w:rsidRPr="002429BD" w:rsidRDefault="002429BD" w:rsidP="005612D4">
      <w:pPr>
        <w:jc w:val="both"/>
        <w:rPr>
          <w:rFonts w:ascii="Arial" w:hAnsi="Arial" w:cs="Arial"/>
          <w:b/>
          <w:sz w:val="24"/>
          <w:szCs w:val="24"/>
        </w:rPr>
      </w:pPr>
    </w:p>
    <w:p w:rsidR="002429BD" w:rsidRPr="005612D4" w:rsidRDefault="002429BD" w:rsidP="005612D4">
      <w:pPr>
        <w:ind w:firstLine="923"/>
        <w:jc w:val="both"/>
        <w:rPr>
          <w:rFonts w:ascii="Arial" w:hAnsi="Arial" w:cs="Arial"/>
          <w:sz w:val="24"/>
          <w:szCs w:val="24"/>
        </w:rPr>
      </w:pPr>
      <w:r w:rsidRPr="002429BD">
        <w:rPr>
          <w:rFonts w:ascii="Arial" w:hAnsi="Arial" w:cs="Arial"/>
          <w:b/>
          <w:sz w:val="24"/>
          <w:szCs w:val="24"/>
        </w:rPr>
        <w:t>Ödül Sayıları</w:t>
      </w:r>
    </w:p>
    <w:p w:rsidR="002429BD" w:rsidRPr="002429BD" w:rsidRDefault="005612D4" w:rsidP="002429BD">
      <w:pPr>
        <w:ind w:firstLine="923"/>
        <w:jc w:val="both"/>
        <w:rPr>
          <w:rFonts w:ascii="Arial" w:hAnsi="Arial" w:cs="Arial"/>
          <w:sz w:val="24"/>
          <w:szCs w:val="24"/>
        </w:rPr>
      </w:pPr>
      <w:r>
        <w:rPr>
          <w:rFonts w:ascii="Arial" w:hAnsi="Arial" w:cs="Arial"/>
          <w:b/>
          <w:sz w:val="24"/>
          <w:szCs w:val="24"/>
        </w:rPr>
        <w:t>Madde 5</w:t>
      </w:r>
      <w:r w:rsidR="002429BD" w:rsidRPr="002429BD">
        <w:rPr>
          <w:rFonts w:ascii="Arial" w:hAnsi="Arial" w:cs="Arial"/>
          <w:b/>
          <w:sz w:val="24"/>
          <w:szCs w:val="24"/>
        </w:rPr>
        <w:t>-</w:t>
      </w:r>
      <w:r w:rsidR="002429BD" w:rsidRPr="002429BD">
        <w:rPr>
          <w:rFonts w:ascii="Arial" w:hAnsi="Arial" w:cs="Arial"/>
          <w:sz w:val="24"/>
          <w:szCs w:val="24"/>
        </w:rPr>
        <w:t xml:space="preserve"> (1) Bir yıl içinde verilen Bilim Ödülleri sayısı fen, sağlık ve sosyal bilimlerin her birinde birer olmak üzere üçü; Sanat Ödülü sayısı biri; Teşvik Ödülü sayısı ise fen, sağlık ve sosyal bilimlerin her birinde birer olmak üzere üçü geçemez.</w:t>
      </w:r>
    </w:p>
    <w:p w:rsidR="002429BD" w:rsidRPr="002429BD" w:rsidRDefault="002429BD" w:rsidP="002429BD">
      <w:pPr>
        <w:ind w:firstLine="923"/>
        <w:jc w:val="both"/>
        <w:rPr>
          <w:rFonts w:ascii="Arial" w:hAnsi="Arial" w:cs="Arial"/>
          <w:sz w:val="24"/>
          <w:szCs w:val="24"/>
        </w:rPr>
      </w:pPr>
    </w:p>
    <w:p w:rsidR="002429BD" w:rsidRPr="005612D4" w:rsidRDefault="002429BD" w:rsidP="005612D4">
      <w:pPr>
        <w:pStyle w:val="Balk2"/>
        <w:ind w:firstLine="923"/>
        <w:rPr>
          <w:rFonts w:ascii="Arial" w:hAnsi="Arial" w:cs="Arial"/>
          <w:b/>
          <w:color w:val="auto"/>
          <w:sz w:val="24"/>
          <w:szCs w:val="24"/>
        </w:rPr>
      </w:pPr>
      <w:r w:rsidRPr="002429BD">
        <w:rPr>
          <w:rFonts w:ascii="Arial" w:hAnsi="Arial" w:cs="Arial"/>
          <w:b/>
          <w:color w:val="auto"/>
          <w:sz w:val="24"/>
          <w:szCs w:val="24"/>
        </w:rPr>
        <w:lastRenderedPageBreak/>
        <w:t>Başvuru</w:t>
      </w:r>
    </w:p>
    <w:p w:rsidR="002429BD" w:rsidRPr="002429BD" w:rsidRDefault="005612D4" w:rsidP="005612D4">
      <w:pPr>
        <w:ind w:firstLine="923"/>
        <w:jc w:val="both"/>
        <w:rPr>
          <w:rFonts w:ascii="Arial" w:hAnsi="Arial" w:cs="Arial"/>
          <w:sz w:val="24"/>
          <w:szCs w:val="24"/>
        </w:rPr>
      </w:pPr>
      <w:r>
        <w:rPr>
          <w:rFonts w:ascii="Arial" w:hAnsi="Arial" w:cs="Arial"/>
          <w:b/>
          <w:sz w:val="24"/>
          <w:szCs w:val="24"/>
        </w:rPr>
        <w:t>Madde 6</w:t>
      </w:r>
      <w:r w:rsidR="002429BD" w:rsidRPr="002429BD">
        <w:rPr>
          <w:rFonts w:ascii="Arial" w:hAnsi="Arial" w:cs="Arial"/>
          <w:b/>
          <w:sz w:val="24"/>
          <w:szCs w:val="24"/>
        </w:rPr>
        <w:t>-</w:t>
      </w:r>
      <w:r w:rsidR="002429BD" w:rsidRPr="002429BD">
        <w:rPr>
          <w:rFonts w:ascii="Arial" w:hAnsi="Arial" w:cs="Arial"/>
          <w:sz w:val="24"/>
          <w:szCs w:val="24"/>
        </w:rPr>
        <w:t xml:space="preserve"> (1) Ankara Üniversitesi bünyesinde en az beş yıl çalışmış olanlar aday olabilir ya da aday gösterilebilir. Adaylar, şahsen veya bir araştırma grubu adına ödüllere başvurabilirler; Bilim Dalları, Anabilim Dalları, Bölümler, Fakülteler, Yüksekokullar, Enstitüler ve Araştırma ve Uygulama Merkezlerinin yetkili kurulları yoluyla, öğretim üyesi/üyeleri bir kişiyi ya da araştırmacı grubunu ödüle aday gösterebilir.</w:t>
      </w:r>
    </w:p>
    <w:p w:rsidR="002429BD" w:rsidRPr="005612D4" w:rsidRDefault="002429BD" w:rsidP="005612D4">
      <w:pPr>
        <w:pStyle w:val="ListeParagraf"/>
        <w:numPr>
          <w:ilvl w:val="1"/>
          <w:numId w:val="7"/>
        </w:numPr>
        <w:suppressAutoHyphens/>
        <w:ind w:left="0" w:firstLine="923"/>
        <w:contextualSpacing w:val="0"/>
        <w:jc w:val="both"/>
        <w:rPr>
          <w:rFonts w:ascii="Arial" w:hAnsi="Arial" w:cs="Arial"/>
        </w:rPr>
      </w:pPr>
      <w:r w:rsidRPr="002429BD">
        <w:rPr>
          <w:rFonts w:ascii="Arial" w:hAnsi="Arial" w:cs="Arial"/>
        </w:rPr>
        <w:t xml:space="preserve">(2) Ödüle esas olan ve başvuru dosyasına konulan araştırma, çalışma, eser, etkinlik ve hizmetlerin başka bir kurum veya kuruluş tarafından ödüllendirilmemiş ve başvuru tarihinden önce yapılmış/yayımlanmış olması gerekir. </w:t>
      </w:r>
    </w:p>
    <w:p w:rsidR="002429BD" w:rsidRPr="005612D4" w:rsidRDefault="002429BD" w:rsidP="005612D4">
      <w:pPr>
        <w:pStyle w:val="ListeParagraf"/>
        <w:numPr>
          <w:ilvl w:val="1"/>
          <w:numId w:val="7"/>
        </w:numPr>
        <w:suppressAutoHyphens/>
        <w:ind w:left="0" w:firstLine="923"/>
        <w:contextualSpacing w:val="0"/>
        <w:jc w:val="both"/>
        <w:rPr>
          <w:rFonts w:ascii="Arial" w:hAnsi="Arial" w:cs="Arial"/>
        </w:rPr>
      </w:pPr>
      <w:r w:rsidRPr="002429BD">
        <w:rPr>
          <w:rFonts w:ascii="Arial" w:hAnsi="Arial" w:cs="Arial"/>
        </w:rPr>
        <w:t xml:space="preserve">(3) Aday başvuru dosyasına, adayın özgeçmişi ile eserlerinin dökümü eklenmelidir. Hangi ödüle hangi nedenlerle aday olunduğu veya aday gösterildiği başvuru sahibi tarafından yapılacak bir sunum ile açıklamalıdır. Başvuru formuna </w:t>
      </w:r>
      <w:r w:rsidR="00A96D87">
        <w:rPr>
          <w:rFonts w:ascii="Arial" w:hAnsi="Arial" w:cs="Arial"/>
        </w:rPr>
        <w:t xml:space="preserve">    (EK</w:t>
      </w:r>
      <w:r w:rsidR="00CD2FD8">
        <w:rPr>
          <w:rFonts w:ascii="Arial" w:hAnsi="Arial" w:cs="Arial"/>
        </w:rPr>
        <w:t xml:space="preserve">) </w:t>
      </w:r>
      <w:r w:rsidRPr="002429BD">
        <w:rPr>
          <w:rFonts w:ascii="Arial" w:hAnsi="Arial" w:cs="Arial"/>
        </w:rPr>
        <w:t>uygun olarak yapılmayan başvurular kesinlikle değerlendirmeye alınmaz.</w:t>
      </w:r>
    </w:p>
    <w:p w:rsidR="002429BD" w:rsidRPr="002429BD" w:rsidRDefault="002429BD" w:rsidP="005612D4">
      <w:pPr>
        <w:ind w:firstLine="923"/>
        <w:jc w:val="both"/>
        <w:rPr>
          <w:rFonts w:ascii="Arial" w:hAnsi="Arial" w:cs="Arial"/>
          <w:sz w:val="24"/>
          <w:szCs w:val="24"/>
        </w:rPr>
      </w:pPr>
      <w:r w:rsidRPr="002429BD">
        <w:rPr>
          <w:rFonts w:ascii="Arial" w:hAnsi="Arial" w:cs="Arial"/>
          <w:sz w:val="24"/>
          <w:szCs w:val="24"/>
        </w:rPr>
        <w:t xml:space="preserve">(4) Ankara Üniversitesi Bilim Ödülü, Sanat Ödülü ve Teşvik Ödülü alanlar aynı türde ödüle bir daha başvuramazlar. </w:t>
      </w:r>
    </w:p>
    <w:p w:rsidR="002429BD" w:rsidRPr="005612D4" w:rsidRDefault="002429BD" w:rsidP="005612D4">
      <w:pPr>
        <w:pStyle w:val="ListeParagraf"/>
        <w:numPr>
          <w:ilvl w:val="0"/>
          <w:numId w:val="7"/>
        </w:numPr>
        <w:tabs>
          <w:tab w:val="clear" w:pos="0"/>
        </w:tabs>
        <w:suppressAutoHyphens/>
        <w:ind w:left="0" w:firstLine="923"/>
        <w:contextualSpacing w:val="0"/>
        <w:jc w:val="both"/>
        <w:rPr>
          <w:rFonts w:ascii="Arial" w:hAnsi="Arial" w:cs="Arial"/>
        </w:rPr>
      </w:pPr>
      <w:r w:rsidRPr="002429BD">
        <w:rPr>
          <w:rFonts w:ascii="Arial" w:hAnsi="Arial" w:cs="Arial"/>
        </w:rPr>
        <w:t xml:space="preserve">(5) Adaylar, aynı türden ödüle ardışık olmayacak şekilde en fazla üç kez başvurabilirler. Bir adayın başvurusundaki birincil derecedeki eserler ile başka bir aday ödüle başvuramaz. </w:t>
      </w:r>
    </w:p>
    <w:p w:rsidR="002429BD" w:rsidRPr="002429BD" w:rsidRDefault="002429BD" w:rsidP="002429BD">
      <w:pPr>
        <w:pStyle w:val="ListeParagraf"/>
        <w:numPr>
          <w:ilvl w:val="0"/>
          <w:numId w:val="7"/>
        </w:numPr>
        <w:suppressAutoHyphens/>
        <w:ind w:left="0" w:firstLine="923"/>
        <w:contextualSpacing w:val="0"/>
        <w:jc w:val="both"/>
        <w:rPr>
          <w:rFonts w:ascii="Arial" w:hAnsi="Arial" w:cs="Arial"/>
        </w:rPr>
      </w:pPr>
      <w:r w:rsidRPr="002429BD">
        <w:rPr>
          <w:rFonts w:ascii="Arial" w:hAnsi="Arial" w:cs="Arial"/>
        </w:rPr>
        <w:t xml:space="preserve">(6) Çalışmalarını sürekli yurtdışında sürdürenler ödüllere aday gösterilemez, çalışmalarının %50’den fazlasının Ankara Üniversitesi bünyesinde yapılmış olması gerekir. </w:t>
      </w:r>
    </w:p>
    <w:p w:rsidR="002429BD" w:rsidRPr="002429BD" w:rsidRDefault="002429BD" w:rsidP="002429BD">
      <w:pPr>
        <w:ind w:firstLine="923"/>
        <w:jc w:val="both"/>
        <w:rPr>
          <w:rFonts w:ascii="Arial" w:hAnsi="Arial" w:cs="Arial"/>
          <w:sz w:val="24"/>
          <w:szCs w:val="24"/>
        </w:rPr>
      </w:pPr>
    </w:p>
    <w:p w:rsidR="002429BD" w:rsidRPr="005612D4" w:rsidRDefault="002429BD" w:rsidP="005612D4">
      <w:pPr>
        <w:pStyle w:val="Balk2"/>
        <w:keepLines w:val="0"/>
        <w:numPr>
          <w:ilvl w:val="1"/>
          <w:numId w:val="7"/>
        </w:numPr>
        <w:suppressAutoHyphens/>
        <w:spacing w:before="0"/>
        <w:ind w:left="0" w:firstLine="923"/>
        <w:jc w:val="both"/>
        <w:rPr>
          <w:rFonts w:ascii="Arial" w:hAnsi="Arial" w:cs="Arial"/>
          <w:b/>
          <w:color w:val="auto"/>
          <w:sz w:val="24"/>
          <w:szCs w:val="24"/>
          <w:u w:val="single"/>
        </w:rPr>
      </w:pPr>
      <w:r w:rsidRPr="002429BD">
        <w:rPr>
          <w:rFonts w:ascii="Arial" w:hAnsi="Arial" w:cs="Arial"/>
          <w:b/>
          <w:color w:val="auto"/>
          <w:sz w:val="24"/>
          <w:szCs w:val="24"/>
        </w:rPr>
        <w:t>Duyuru ve Değerlendirme Süreci</w:t>
      </w:r>
    </w:p>
    <w:p w:rsidR="002429BD" w:rsidRPr="002429BD" w:rsidRDefault="005612D4" w:rsidP="005612D4">
      <w:pPr>
        <w:ind w:firstLine="923"/>
        <w:jc w:val="both"/>
        <w:rPr>
          <w:rFonts w:ascii="Arial" w:hAnsi="Arial" w:cs="Arial"/>
          <w:sz w:val="24"/>
          <w:szCs w:val="24"/>
        </w:rPr>
      </w:pPr>
      <w:r>
        <w:rPr>
          <w:rFonts w:ascii="Arial" w:hAnsi="Arial" w:cs="Arial"/>
          <w:b/>
          <w:sz w:val="24"/>
          <w:szCs w:val="24"/>
        </w:rPr>
        <w:t>Madde 7</w:t>
      </w:r>
      <w:r w:rsidR="002429BD" w:rsidRPr="002429BD">
        <w:rPr>
          <w:rFonts w:ascii="Arial" w:hAnsi="Arial" w:cs="Arial"/>
          <w:b/>
          <w:sz w:val="24"/>
          <w:szCs w:val="24"/>
        </w:rPr>
        <w:t xml:space="preserve">- </w:t>
      </w:r>
      <w:r w:rsidR="002429BD" w:rsidRPr="002429BD">
        <w:rPr>
          <w:rFonts w:ascii="Arial" w:hAnsi="Arial" w:cs="Arial"/>
          <w:sz w:val="24"/>
          <w:szCs w:val="24"/>
        </w:rPr>
        <w:t>(1) Her yıl ocak veya şubat ayı içinde Rektörlük, akademik birimlere resmi yazı göndererek ödüllere ilişkin duyuruyu yapar. Ayrıca Üniversitenin resmi web sayfasından ve e-posta yoluyla da duyuru yapılır. Başvurular; Ankara Üniversitesi Bilim Ödülleri, Sanat Ödülleri ve Teşvik Ödülleri Yürütme Komitesi tarafından değerlendirilir ve değerlendirme sonuçları nihai karar için Ankara Üniversitesi Senatosu’na sunulur. Ödüller aynı yıl içerisinde sahiplerine verilir.</w:t>
      </w:r>
    </w:p>
    <w:p w:rsidR="002429BD" w:rsidRPr="002429BD" w:rsidRDefault="002429BD" w:rsidP="002429BD">
      <w:pPr>
        <w:ind w:firstLine="923"/>
        <w:jc w:val="both"/>
        <w:rPr>
          <w:rFonts w:ascii="Arial" w:hAnsi="Arial" w:cs="Arial"/>
          <w:sz w:val="24"/>
          <w:szCs w:val="24"/>
        </w:rPr>
      </w:pPr>
      <w:r w:rsidRPr="002429BD">
        <w:rPr>
          <w:rFonts w:ascii="Arial" w:hAnsi="Arial" w:cs="Arial"/>
          <w:sz w:val="24"/>
          <w:szCs w:val="24"/>
        </w:rPr>
        <w:t>(2) Ödüllendirmeye değer görülen aday/adaylara belge verilir. Bir araştırma grubuna verilen ödülden grup üyeleri eşit olarak yararlandırılır. Grup üyelerinin hepsine aynı belge verilir.</w:t>
      </w:r>
    </w:p>
    <w:p w:rsidR="002429BD" w:rsidRPr="002429BD" w:rsidRDefault="002429BD" w:rsidP="002429BD">
      <w:pPr>
        <w:ind w:firstLine="923"/>
        <w:jc w:val="both"/>
        <w:rPr>
          <w:rFonts w:ascii="Arial" w:hAnsi="Arial" w:cs="Arial"/>
          <w:sz w:val="24"/>
          <w:szCs w:val="24"/>
        </w:rPr>
      </w:pPr>
    </w:p>
    <w:p w:rsidR="002429BD" w:rsidRPr="005612D4" w:rsidRDefault="002429BD" w:rsidP="005612D4">
      <w:pPr>
        <w:pStyle w:val="Balk2"/>
        <w:keepLines w:val="0"/>
        <w:numPr>
          <w:ilvl w:val="1"/>
          <w:numId w:val="7"/>
        </w:numPr>
        <w:suppressAutoHyphens/>
        <w:spacing w:before="0"/>
        <w:ind w:left="0" w:firstLine="923"/>
        <w:jc w:val="both"/>
        <w:rPr>
          <w:rFonts w:ascii="Arial" w:hAnsi="Arial" w:cs="Arial"/>
          <w:b/>
          <w:color w:val="auto"/>
          <w:sz w:val="24"/>
          <w:szCs w:val="24"/>
          <w:u w:val="single"/>
        </w:rPr>
      </w:pPr>
      <w:r w:rsidRPr="002429BD">
        <w:rPr>
          <w:rFonts w:ascii="Arial" w:hAnsi="Arial" w:cs="Arial"/>
          <w:b/>
          <w:color w:val="auto"/>
          <w:sz w:val="24"/>
          <w:szCs w:val="24"/>
        </w:rPr>
        <w:t>Ödüllendirme Ölçütleri</w:t>
      </w:r>
    </w:p>
    <w:p w:rsidR="002429BD" w:rsidRPr="002429BD" w:rsidRDefault="005612D4" w:rsidP="005612D4">
      <w:pPr>
        <w:ind w:firstLine="923"/>
        <w:jc w:val="both"/>
        <w:rPr>
          <w:rFonts w:ascii="Arial" w:hAnsi="Arial" w:cs="Arial"/>
          <w:sz w:val="24"/>
          <w:szCs w:val="24"/>
        </w:rPr>
      </w:pPr>
      <w:r>
        <w:rPr>
          <w:rFonts w:ascii="Arial" w:hAnsi="Arial" w:cs="Arial"/>
          <w:b/>
          <w:sz w:val="24"/>
          <w:szCs w:val="24"/>
        </w:rPr>
        <w:t>Madde 8</w:t>
      </w:r>
      <w:r w:rsidR="002429BD" w:rsidRPr="002429BD">
        <w:rPr>
          <w:rFonts w:ascii="Arial" w:hAnsi="Arial" w:cs="Arial"/>
          <w:b/>
          <w:sz w:val="24"/>
          <w:szCs w:val="24"/>
        </w:rPr>
        <w:t xml:space="preserve">- </w:t>
      </w:r>
      <w:r w:rsidR="002429BD" w:rsidRPr="002429BD">
        <w:rPr>
          <w:rFonts w:ascii="Arial" w:hAnsi="Arial" w:cs="Arial"/>
          <w:sz w:val="24"/>
          <w:szCs w:val="24"/>
        </w:rPr>
        <w:t>(1) Bilim Ödülü, Sanat Ödülü ve Teşvik Ödülünde adayların;</w:t>
      </w:r>
    </w:p>
    <w:p w:rsidR="002429BD" w:rsidRPr="005612D4" w:rsidRDefault="002429BD" w:rsidP="005612D4">
      <w:pPr>
        <w:numPr>
          <w:ilvl w:val="0"/>
          <w:numId w:val="8"/>
        </w:numPr>
        <w:suppressAutoHyphens/>
        <w:ind w:left="2057" w:hanging="284"/>
        <w:jc w:val="both"/>
        <w:rPr>
          <w:rFonts w:ascii="Arial" w:hAnsi="Arial" w:cs="Arial"/>
          <w:sz w:val="24"/>
          <w:szCs w:val="24"/>
        </w:rPr>
      </w:pPr>
      <w:r w:rsidRPr="002429BD">
        <w:rPr>
          <w:rFonts w:ascii="Arial" w:hAnsi="Arial" w:cs="Arial"/>
          <w:sz w:val="24"/>
          <w:szCs w:val="24"/>
        </w:rPr>
        <w:t>Eserlerinin yayımlandığı dergi ve kitapların ulusal ve uluslararası bilim veya sanattaki önemi ve özgünlüğü,</w:t>
      </w:r>
    </w:p>
    <w:p w:rsidR="002429BD" w:rsidRPr="005612D4" w:rsidRDefault="002429BD" w:rsidP="005612D4">
      <w:pPr>
        <w:numPr>
          <w:ilvl w:val="0"/>
          <w:numId w:val="8"/>
        </w:numPr>
        <w:suppressAutoHyphens/>
        <w:ind w:left="2057" w:hanging="284"/>
        <w:jc w:val="both"/>
        <w:rPr>
          <w:rFonts w:ascii="Arial" w:hAnsi="Arial" w:cs="Arial"/>
          <w:sz w:val="24"/>
          <w:szCs w:val="24"/>
        </w:rPr>
      </w:pPr>
      <w:r w:rsidRPr="002429BD">
        <w:rPr>
          <w:rFonts w:ascii="Arial" w:hAnsi="Arial" w:cs="Arial"/>
          <w:sz w:val="24"/>
          <w:szCs w:val="24"/>
        </w:rPr>
        <w:t xml:space="preserve">Eserlerine yapılan atıf sayısı veya eserlerinin kullanımı, </w:t>
      </w:r>
    </w:p>
    <w:p w:rsidR="002429BD" w:rsidRPr="005612D4" w:rsidRDefault="002429BD" w:rsidP="005612D4">
      <w:pPr>
        <w:numPr>
          <w:ilvl w:val="0"/>
          <w:numId w:val="8"/>
        </w:numPr>
        <w:suppressAutoHyphens/>
        <w:ind w:left="2057" w:hanging="284"/>
        <w:jc w:val="both"/>
        <w:rPr>
          <w:rFonts w:ascii="Arial" w:hAnsi="Arial" w:cs="Arial"/>
          <w:sz w:val="24"/>
          <w:szCs w:val="24"/>
        </w:rPr>
      </w:pPr>
      <w:r w:rsidRPr="002429BD">
        <w:rPr>
          <w:rFonts w:ascii="Arial" w:hAnsi="Arial" w:cs="Arial"/>
          <w:sz w:val="24"/>
          <w:szCs w:val="24"/>
        </w:rPr>
        <w:t>Eserlerinin ulusal ve uluslararası ölçekte bilim ve sanata katkısı/katkıları,</w:t>
      </w:r>
    </w:p>
    <w:p w:rsidR="002429BD" w:rsidRPr="005612D4" w:rsidRDefault="002429BD" w:rsidP="005612D4">
      <w:pPr>
        <w:ind w:left="2057" w:hanging="284"/>
        <w:jc w:val="both"/>
        <w:rPr>
          <w:rFonts w:ascii="Arial" w:hAnsi="Arial" w:cs="Arial"/>
          <w:sz w:val="24"/>
          <w:szCs w:val="24"/>
          <w:highlight w:val="yellow"/>
        </w:rPr>
      </w:pPr>
      <w:r w:rsidRPr="002429BD">
        <w:rPr>
          <w:rFonts w:ascii="Arial" w:hAnsi="Arial" w:cs="Arial"/>
          <w:sz w:val="24"/>
          <w:szCs w:val="24"/>
        </w:rPr>
        <w:t>ç) Eserlerinin endüstriyel, tarımsal, teknolojik ve sağlık sorunlarına getirdiği çözüm önerileri</w:t>
      </w:r>
    </w:p>
    <w:p w:rsidR="002429BD" w:rsidRPr="002429BD" w:rsidRDefault="002429BD" w:rsidP="002429BD">
      <w:pPr>
        <w:ind w:firstLine="2057"/>
        <w:jc w:val="both"/>
        <w:rPr>
          <w:rFonts w:ascii="Arial" w:hAnsi="Arial" w:cs="Arial"/>
          <w:sz w:val="24"/>
          <w:szCs w:val="24"/>
        </w:rPr>
      </w:pPr>
      <w:proofErr w:type="gramStart"/>
      <w:r w:rsidRPr="002429BD">
        <w:rPr>
          <w:rFonts w:ascii="Arial" w:hAnsi="Arial" w:cs="Arial"/>
          <w:sz w:val="24"/>
          <w:szCs w:val="24"/>
        </w:rPr>
        <w:t>ölçüt</w:t>
      </w:r>
      <w:proofErr w:type="gramEnd"/>
      <w:r w:rsidRPr="002429BD">
        <w:rPr>
          <w:rFonts w:ascii="Arial" w:hAnsi="Arial" w:cs="Arial"/>
          <w:sz w:val="24"/>
          <w:szCs w:val="24"/>
        </w:rPr>
        <w:t xml:space="preserve"> olarak alınır ve bunlara ilişkin somut değerlendirmeler yapılır.</w:t>
      </w:r>
    </w:p>
    <w:p w:rsidR="002429BD" w:rsidRPr="002429BD" w:rsidRDefault="002429BD" w:rsidP="002429BD">
      <w:pPr>
        <w:ind w:firstLine="923"/>
        <w:jc w:val="both"/>
        <w:rPr>
          <w:rFonts w:ascii="Arial" w:hAnsi="Arial" w:cs="Arial"/>
          <w:sz w:val="24"/>
          <w:szCs w:val="24"/>
        </w:rPr>
      </w:pPr>
    </w:p>
    <w:p w:rsidR="00A46A1C" w:rsidRDefault="00A46A1C" w:rsidP="002429BD">
      <w:pPr>
        <w:ind w:firstLine="923"/>
        <w:jc w:val="both"/>
        <w:rPr>
          <w:rFonts w:ascii="Arial" w:hAnsi="Arial" w:cs="Arial"/>
          <w:b/>
          <w:sz w:val="24"/>
          <w:szCs w:val="24"/>
        </w:rPr>
      </w:pPr>
    </w:p>
    <w:p w:rsidR="00A46A1C" w:rsidRDefault="00A46A1C" w:rsidP="002429BD">
      <w:pPr>
        <w:ind w:firstLine="923"/>
        <w:jc w:val="both"/>
        <w:rPr>
          <w:rFonts w:ascii="Arial" w:hAnsi="Arial" w:cs="Arial"/>
          <w:b/>
          <w:sz w:val="24"/>
          <w:szCs w:val="24"/>
        </w:rPr>
      </w:pPr>
    </w:p>
    <w:p w:rsidR="00A46A1C" w:rsidRDefault="00A46A1C" w:rsidP="002429BD">
      <w:pPr>
        <w:ind w:firstLine="923"/>
        <w:jc w:val="both"/>
        <w:rPr>
          <w:rFonts w:ascii="Arial" w:hAnsi="Arial" w:cs="Arial"/>
          <w:b/>
          <w:sz w:val="24"/>
          <w:szCs w:val="24"/>
        </w:rPr>
      </w:pPr>
    </w:p>
    <w:p w:rsidR="00A46A1C" w:rsidRDefault="00A46A1C" w:rsidP="002429BD">
      <w:pPr>
        <w:ind w:firstLine="923"/>
        <w:jc w:val="both"/>
        <w:rPr>
          <w:rFonts w:ascii="Arial" w:hAnsi="Arial" w:cs="Arial"/>
          <w:b/>
          <w:sz w:val="24"/>
          <w:szCs w:val="24"/>
        </w:rPr>
      </w:pPr>
    </w:p>
    <w:p w:rsidR="00A46A1C" w:rsidRDefault="00A46A1C" w:rsidP="002429BD">
      <w:pPr>
        <w:ind w:firstLine="923"/>
        <w:jc w:val="both"/>
        <w:rPr>
          <w:rFonts w:ascii="Arial" w:hAnsi="Arial" w:cs="Arial"/>
          <w:b/>
          <w:sz w:val="24"/>
          <w:szCs w:val="24"/>
        </w:rPr>
      </w:pPr>
    </w:p>
    <w:p w:rsidR="002429BD" w:rsidRPr="002429BD" w:rsidRDefault="002429BD" w:rsidP="002429BD">
      <w:pPr>
        <w:ind w:firstLine="923"/>
        <w:jc w:val="both"/>
        <w:rPr>
          <w:rFonts w:ascii="Arial" w:hAnsi="Arial" w:cs="Arial"/>
          <w:sz w:val="24"/>
          <w:szCs w:val="24"/>
        </w:rPr>
      </w:pPr>
      <w:r w:rsidRPr="002429BD">
        <w:rPr>
          <w:rFonts w:ascii="Arial" w:hAnsi="Arial" w:cs="Arial"/>
          <w:b/>
          <w:sz w:val="24"/>
          <w:szCs w:val="24"/>
        </w:rPr>
        <w:lastRenderedPageBreak/>
        <w:t>Yürütme Komitesi</w:t>
      </w:r>
    </w:p>
    <w:p w:rsidR="002429BD" w:rsidRPr="002429BD" w:rsidRDefault="002429BD" w:rsidP="002429BD">
      <w:pPr>
        <w:ind w:firstLine="923"/>
        <w:jc w:val="both"/>
        <w:rPr>
          <w:rFonts w:ascii="Arial" w:hAnsi="Arial" w:cs="Arial"/>
          <w:sz w:val="24"/>
          <w:szCs w:val="24"/>
        </w:rPr>
      </w:pPr>
    </w:p>
    <w:p w:rsidR="002429BD" w:rsidRPr="002429BD" w:rsidRDefault="005612D4" w:rsidP="005612D4">
      <w:pPr>
        <w:ind w:firstLine="924"/>
        <w:jc w:val="both"/>
        <w:rPr>
          <w:rFonts w:ascii="Arial" w:hAnsi="Arial" w:cs="Arial"/>
          <w:sz w:val="24"/>
          <w:szCs w:val="24"/>
        </w:rPr>
      </w:pPr>
      <w:r>
        <w:rPr>
          <w:rFonts w:ascii="Arial" w:hAnsi="Arial" w:cs="Arial"/>
          <w:b/>
          <w:sz w:val="24"/>
          <w:szCs w:val="24"/>
        </w:rPr>
        <w:t>Madde 9</w:t>
      </w:r>
      <w:r w:rsidR="002429BD" w:rsidRPr="002429BD">
        <w:rPr>
          <w:rFonts w:ascii="Arial" w:hAnsi="Arial" w:cs="Arial"/>
          <w:b/>
          <w:sz w:val="24"/>
          <w:szCs w:val="24"/>
        </w:rPr>
        <w:t>-</w:t>
      </w:r>
      <w:r w:rsidR="002429BD" w:rsidRPr="002429BD">
        <w:rPr>
          <w:rFonts w:ascii="Arial" w:hAnsi="Arial" w:cs="Arial"/>
          <w:sz w:val="24"/>
          <w:szCs w:val="24"/>
        </w:rPr>
        <w:tab/>
        <w:t xml:space="preserve">(1) Ankara Üniversitesi Bilim Ödülü, Sanat Ödülü ve Teşvik Ödülü Yürütme Komitesi ödüllere başvuruları değerlendirmek amacıyla Rektör tarafından görevlendirilen başkan ile fen, sağlık ve sosyal bilimler alanları ile sanat dallarındaki öğretim üyeleri arasından seçilen on üye olmak üzere toplam </w:t>
      </w:r>
      <w:proofErr w:type="spellStart"/>
      <w:r w:rsidR="002429BD" w:rsidRPr="002429BD">
        <w:rPr>
          <w:rFonts w:ascii="Arial" w:hAnsi="Arial" w:cs="Arial"/>
          <w:sz w:val="24"/>
          <w:szCs w:val="24"/>
        </w:rPr>
        <w:t>onbir</w:t>
      </w:r>
      <w:proofErr w:type="spellEnd"/>
      <w:r w:rsidR="002429BD" w:rsidRPr="002429BD">
        <w:rPr>
          <w:rFonts w:ascii="Arial" w:hAnsi="Arial" w:cs="Arial"/>
          <w:sz w:val="24"/>
          <w:szCs w:val="24"/>
        </w:rPr>
        <w:t xml:space="preserve"> üyeden oluşur.</w:t>
      </w:r>
    </w:p>
    <w:p w:rsidR="002429BD" w:rsidRPr="002429BD" w:rsidRDefault="002429BD" w:rsidP="005612D4">
      <w:pPr>
        <w:ind w:firstLine="924"/>
        <w:jc w:val="both"/>
        <w:rPr>
          <w:rFonts w:ascii="Arial" w:hAnsi="Arial" w:cs="Arial"/>
          <w:sz w:val="24"/>
          <w:szCs w:val="24"/>
        </w:rPr>
      </w:pPr>
      <w:r w:rsidRPr="002429BD">
        <w:rPr>
          <w:rFonts w:ascii="Arial" w:hAnsi="Arial" w:cs="Arial"/>
          <w:sz w:val="24"/>
          <w:szCs w:val="24"/>
        </w:rPr>
        <w:t xml:space="preserve"> (2) Yürütme Komitesi üyelerinin görev süresi iki yıldır. Süresi biten üyeler yeniden görevlendirilebilir. Süresi bitmeden ayrılan üyenin yerine kalan süreyi tamamlamak üzere yeni üye seçilir.</w:t>
      </w:r>
    </w:p>
    <w:p w:rsidR="002429BD" w:rsidRPr="002429BD" w:rsidRDefault="002429BD" w:rsidP="005612D4">
      <w:pPr>
        <w:ind w:firstLine="924"/>
        <w:jc w:val="both"/>
        <w:rPr>
          <w:rFonts w:ascii="Arial" w:hAnsi="Arial" w:cs="Arial"/>
          <w:sz w:val="24"/>
          <w:szCs w:val="24"/>
        </w:rPr>
      </w:pPr>
      <w:r w:rsidRPr="002429BD">
        <w:rPr>
          <w:rFonts w:ascii="Arial" w:hAnsi="Arial" w:cs="Arial"/>
          <w:sz w:val="24"/>
          <w:szCs w:val="24"/>
        </w:rPr>
        <w:t xml:space="preserve">(3) Yürütme Komitesi yılda en az iki kez salt çoğunlukla toplanır ve kararlar oy çokluğu ile alınır. </w:t>
      </w:r>
    </w:p>
    <w:p w:rsidR="002429BD" w:rsidRPr="002429BD" w:rsidRDefault="002429BD" w:rsidP="005612D4">
      <w:pPr>
        <w:ind w:firstLine="924"/>
        <w:jc w:val="both"/>
        <w:rPr>
          <w:rFonts w:ascii="Arial" w:hAnsi="Arial" w:cs="Arial"/>
          <w:sz w:val="24"/>
          <w:szCs w:val="24"/>
        </w:rPr>
      </w:pPr>
      <w:r w:rsidRPr="002429BD">
        <w:rPr>
          <w:rFonts w:ascii="Arial" w:hAnsi="Arial" w:cs="Arial"/>
          <w:sz w:val="24"/>
          <w:szCs w:val="24"/>
        </w:rPr>
        <w:t xml:space="preserve">(4) Yürütme Komitesi üyeleri ödüllere başvuruda </w:t>
      </w:r>
      <w:r w:rsidR="005612D4">
        <w:rPr>
          <w:rFonts w:ascii="Arial" w:hAnsi="Arial" w:cs="Arial"/>
          <w:sz w:val="24"/>
          <w:szCs w:val="24"/>
        </w:rPr>
        <w:t>bulunamaz veya aday gösteremez.</w:t>
      </w:r>
    </w:p>
    <w:p w:rsidR="002429BD" w:rsidRPr="002429BD" w:rsidRDefault="002429BD" w:rsidP="005612D4">
      <w:pPr>
        <w:ind w:firstLine="923"/>
        <w:jc w:val="both"/>
        <w:rPr>
          <w:rFonts w:ascii="Arial" w:hAnsi="Arial" w:cs="Arial"/>
          <w:sz w:val="24"/>
          <w:szCs w:val="24"/>
        </w:rPr>
      </w:pPr>
      <w:r w:rsidRPr="002429BD">
        <w:rPr>
          <w:rFonts w:ascii="Arial" w:hAnsi="Arial" w:cs="Arial"/>
          <w:sz w:val="24"/>
          <w:szCs w:val="24"/>
        </w:rPr>
        <w:t>(5) Yürütme Komitesi, başvuruları değerlendirmek ve sonuçlandırmak amacıyla en az üç öğretim üyesinin yer aldığı Uzmanlık Komisyonlarını oluşturur. Uzmanlık Komisyonlarında diğer Üniversitelerin öğretim üyeleri de yer alabilir.</w:t>
      </w:r>
    </w:p>
    <w:p w:rsidR="002429BD" w:rsidRPr="002429BD" w:rsidRDefault="002429BD" w:rsidP="005612D4">
      <w:pPr>
        <w:ind w:firstLine="923"/>
        <w:jc w:val="both"/>
        <w:rPr>
          <w:rFonts w:ascii="Arial" w:hAnsi="Arial" w:cs="Arial"/>
          <w:sz w:val="24"/>
          <w:szCs w:val="24"/>
        </w:rPr>
      </w:pPr>
      <w:r w:rsidRPr="002429BD">
        <w:rPr>
          <w:rFonts w:ascii="Arial" w:hAnsi="Arial" w:cs="Arial"/>
          <w:sz w:val="24"/>
          <w:szCs w:val="24"/>
        </w:rPr>
        <w:t>(6) Yürütme Komitesi, Uzmanlık Komisyonlarının görüşlerini de dikkate alarak ödüle layık adayları belirler. Sonuçlara ilişkin Komisyon kararını gerekçeli bir raporla birlikte Üniversite Senatosunca karara bağlanmak üzere Rektörlük Makamına sunar.</w:t>
      </w:r>
    </w:p>
    <w:p w:rsidR="002429BD" w:rsidRPr="002429BD" w:rsidRDefault="002429BD" w:rsidP="002429BD">
      <w:pPr>
        <w:ind w:firstLine="923"/>
        <w:jc w:val="both"/>
        <w:rPr>
          <w:rFonts w:ascii="Arial" w:hAnsi="Arial" w:cs="Arial"/>
          <w:sz w:val="24"/>
          <w:szCs w:val="24"/>
        </w:rPr>
      </w:pPr>
      <w:r w:rsidRPr="002429BD">
        <w:rPr>
          <w:rFonts w:ascii="Arial" w:hAnsi="Arial" w:cs="Arial"/>
          <w:sz w:val="24"/>
          <w:szCs w:val="24"/>
        </w:rPr>
        <w:t>(7) Yürütme Komitesinin sekretarya hizmetleri Rektörlükçe yürütülür.</w:t>
      </w:r>
    </w:p>
    <w:p w:rsidR="002429BD" w:rsidRPr="002429BD" w:rsidRDefault="002429BD" w:rsidP="002429BD">
      <w:pPr>
        <w:pStyle w:val="Balk2"/>
        <w:keepLines w:val="0"/>
        <w:numPr>
          <w:ilvl w:val="1"/>
          <w:numId w:val="7"/>
        </w:numPr>
        <w:suppressAutoHyphens/>
        <w:spacing w:before="0"/>
        <w:ind w:left="0" w:firstLine="923"/>
        <w:jc w:val="both"/>
        <w:rPr>
          <w:rFonts w:ascii="Arial" w:hAnsi="Arial" w:cs="Arial"/>
          <w:color w:val="auto"/>
          <w:sz w:val="24"/>
          <w:szCs w:val="24"/>
        </w:rPr>
      </w:pPr>
    </w:p>
    <w:p w:rsidR="002429BD" w:rsidRPr="005612D4" w:rsidRDefault="002429BD" w:rsidP="005612D4">
      <w:pPr>
        <w:pStyle w:val="Balk2"/>
        <w:keepLines w:val="0"/>
        <w:numPr>
          <w:ilvl w:val="1"/>
          <w:numId w:val="7"/>
        </w:numPr>
        <w:suppressAutoHyphens/>
        <w:spacing w:before="0"/>
        <w:ind w:left="0" w:firstLine="923"/>
        <w:jc w:val="both"/>
        <w:rPr>
          <w:rFonts w:ascii="Arial" w:hAnsi="Arial" w:cs="Arial"/>
          <w:b/>
          <w:color w:val="auto"/>
          <w:sz w:val="24"/>
          <w:szCs w:val="24"/>
        </w:rPr>
      </w:pPr>
      <w:r w:rsidRPr="002429BD">
        <w:rPr>
          <w:rFonts w:ascii="Arial" w:hAnsi="Arial" w:cs="Arial"/>
          <w:b/>
          <w:color w:val="auto"/>
          <w:sz w:val="24"/>
          <w:szCs w:val="24"/>
        </w:rPr>
        <w:t xml:space="preserve">Yürürlük </w:t>
      </w:r>
    </w:p>
    <w:p w:rsidR="002429BD" w:rsidRPr="002429BD" w:rsidRDefault="005612D4" w:rsidP="002429BD">
      <w:pPr>
        <w:pStyle w:val="GvdeMetni"/>
        <w:ind w:firstLine="923"/>
        <w:rPr>
          <w:rFonts w:ascii="Arial" w:hAnsi="Arial" w:cs="Arial"/>
          <w:szCs w:val="24"/>
        </w:rPr>
      </w:pPr>
      <w:r>
        <w:rPr>
          <w:rFonts w:ascii="Arial" w:hAnsi="Arial" w:cs="Arial"/>
          <w:b/>
          <w:szCs w:val="24"/>
        </w:rPr>
        <w:t>Madde 10</w:t>
      </w:r>
      <w:r w:rsidR="002429BD" w:rsidRPr="002429BD">
        <w:rPr>
          <w:rFonts w:ascii="Arial" w:hAnsi="Arial" w:cs="Arial"/>
          <w:b/>
          <w:szCs w:val="24"/>
        </w:rPr>
        <w:t>-</w:t>
      </w:r>
      <w:r w:rsidR="002429BD" w:rsidRPr="002429BD">
        <w:rPr>
          <w:rFonts w:ascii="Arial" w:hAnsi="Arial" w:cs="Arial"/>
          <w:szCs w:val="24"/>
        </w:rPr>
        <w:t xml:space="preserve"> (1) Bu yönerge Ankara Üniversitesi Senatosunca kabul edildiği tarihinden itibaren yürürlüğe girer. Yönergenin yürürlüğe girdiği tarihten itibaren </w:t>
      </w:r>
      <w:proofErr w:type="gramStart"/>
      <w:r w:rsidR="002429BD" w:rsidRPr="002429BD">
        <w:rPr>
          <w:rFonts w:ascii="Arial" w:hAnsi="Arial" w:cs="Arial"/>
          <w:szCs w:val="24"/>
        </w:rPr>
        <w:t>19/03/2013</w:t>
      </w:r>
      <w:proofErr w:type="gramEnd"/>
      <w:r w:rsidR="002429BD" w:rsidRPr="002429BD">
        <w:rPr>
          <w:rFonts w:ascii="Arial" w:hAnsi="Arial" w:cs="Arial"/>
          <w:szCs w:val="24"/>
        </w:rPr>
        <w:t xml:space="preserve"> tarih ve 358/30496 sayılı karar yürürlükten kaldırılmıştır. </w:t>
      </w:r>
    </w:p>
    <w:p w:rsidR="002429BD" w:rsidRPr="002429BD" w:rsidRDefault="002429BD" w:rsidP="002429BD">
      <w:pPr>
        <w:ind w:firstLine="923"/>
        <w:jc w:val="both"/>
        <w:rPr>
          <w:rFonts w:ascii="Arial" w:hAnsi="Arial" w:cs="Arial"/>
          <w:sz w:val="24"/>
          <w:szCs w:val="24"/>
        </w:rPr>
      </w:pPr>
    </w:p>
    <w:p w:rsidR="002429BD" w:rsidRPr="005612D4" w:rsidRDefault="002429BD" w:rsidP="005612D4">
      <w:pPr>
        <w:pStyle w:val="Balk2"/>
        <w:keepLines w:val="0"/>
        <w:numPr>
          <w:ilvl w:val="1"/>
          <w:numId w:val="7"/>
        </w:numPr>
        <w:suppressAutoHyphens/>
        <w:spacing w:before="0"/>
        <w:ind w:left="0" w:firstLine="923"/>
        <w:jc w:val="both"/>
        <w:rPr>
          <w:rFonts w:ascii="Arial" w:hAnsi="Arial" w:cs="Arial"/>
          <w:b/>
          <w:color w:val="auto"/>
          <w:sz w:val="24"/>
          <w:szCs w:val="24"/>
        </w:rPr>
      </w:pPr>
      <w:r w:rsidRPr="002429BD">
        <w:rPr>
          <w:rFonts w:ascii="Arial" w:hAnsi="Arial" w:cs="Arial"/>
          <w:b/>
          <w:color w:val="auto"/>
          <w:sz w:val="24"/>
          <w:szCs w:val="24"/>
        </w:rPr>
        <w:t>Yürütme</w:t>
      </w:r>
    </w:p>
    <w:p w:rsidR="002429BD" w:rsidRPr="002429BD" w:rsidRDefault="005612D4" w:rsidP="002429BD">
      <w:pPr>
        <w:pStyle w:val="GvdeMetni"/>
        <w:ind w:firstLine="923"/>
        <w:rPr>
          <w:rFonts w:ascii="Arial" w:hAnsi="Arial" w:cs="Arial"/>
          <w:szCs w:val="24"/>
        </w:rPr>
      </w:pPr>
      <w:r>
        <w:rPr>
          <w:rFonts w:ascii="Arial" w:hAnsi="Arial" w:cs="Arial"/>
          <w:b/>
          <w:szCs w:val="24"/>
        </w:rPr>
        <w:t>Madde 11</w:t>
      </w:r>
      <w:r w:rsidR="002429BD" w:rsidRPr="002429BD">
        <w:rPr>
          <w:rFonts w:ascii="Arial" w:hAnsi="Arial" w:cs="Arial"/>
          <w:b/>
          <w:szCs w:val="24"/>
        </w:rPr>
        <w:t xml:space="preserve"> -</w:t>
      </w:r>
      <w:r w:rsidR="002429BD" w:rsidRPr="002429BD">
        <w:rPr>
          <w:rFonts w:ascii="Arial" w:hAnsi="Arial" w:cs="Arial"/>
          <w:szCs w:val="24"/>
        </w:rPr>
        <w:t xml:space="preserve"> (1) Bu yönergeyi Ankara Üniversitesi Rektörü yürütür.</w:t>
      </w:r>
    </w:p>
    <w:p w:rsidR="002429BD" w:rsidRDefault="002429BD" w:rsidP="002429BD">
      <w:pPr>
        <w:pStyle w:val="ListeParagraf"/>
        <w:ind w:left="71" w:firstLine="852"/>
        <w:contextualSpacing w:val="0"/>
        <w:jc w:val="both"/>
        <w:rPr>
          <w:rFonts w:ascii="Arial" w:hAnsi="Arial" w:cs="Arial"/>
        </w:rPr>
      </w:pPr>
    </w:p>
    <w:p w:rsidR="004E384D" w:rsidRPr="004E384D" w:rsidRDefault="004E384D" w:rsidP="004E384D">
      <w:pPr>
        <w:spacing w:before="120" w:after="120"/>
        <w:ind w:firstLine="709"/>
        <w:jc w:val="both"/>
        <w:rPr>
          <w:rFonts w:ascii="Arial" w:eastAsia="Times New Roman" w:hAnsi="Arial" w:cs="Arial"/>
          <w:sz w:val="24"/>
          <w:szCs w:val="24"/>
        </w:rPr>
      </w:pPr>
    </w:p>
    <w:p w:rsidR="001F4CAE" w:rsidRDefault="001F4CAE" w:rsidP="001F4CAE">
      <w:pPr>
        <w:pStyle w:val="AralkYok"/>
        <w:jc w:val="center"/>
        <w:rPr>
          <w:rFonts w:ascii="Arial" w:hAnsi="Arial" w:cs="Arial"/>
          <w:b/>
          <w:snapToGrid w:val="0"/>
          <w:sz w:val="24"/>
          <w:szCs w:val="24"/>
        </w:rPr>
      </w:pPr>
      <w:bookmarkStart w:id="0" w:name="_GoBack"/>
      <w:bookmarkEnd w:id="0"/>
    </w:p>
    <w:p w:rsidR="001F4CAE" w:rsidRDefault="001F4CAE" w:rsidP="001F4CAE">
      <w:pPr>
        <w:pStyle w:val="AralkYok"/>
        <w:jc w:val="center"/>
        <w:rPr>
          <w:rFonts w:ascii="Arial" w:hAnsi="Arial" w:cs="Arial"/>
          <w:b/>
          <w:snapToGrid w:val="0"/>
          <w:sz w:val="24"/>
          <w:szCs w:val="24"/>
        </w:rPr>
      </w:pPr>
    </w:p>
    <w:p w:rsidR="001F4CAE" w:rsidRDefault="001F4CAE" w:rsidP="001F4CAE">
      <w:pPr>
        <w:pStyle w:val="AralkYok"/>
        <w:jc w:val="center"/>
        <w:rPr>
          <w:rFonts w:ascii="Arial" w:hAnsi="Arial" w:cs="Arial"/>
          <w:b/>
          <w:snapToGrid w:val="0"/>
          <w:sz w:val="24"/>
          <w:szCs w:val="24"/>
        </w:rPr>
      </w:pPr>
    </w:p>
    <w:p w:rsidR="001F4CAE" w:rsidRDefault="001F4CAE" w:rsidP="001F4CAE">
      <w:pPr>
        <w:pStyle w:val="AralkYok"/>
        <w:jc w:val="center"/>
        <w:rPr>
          <w:rFonts w:ascii="Arial" w:hAnsi="Arial" w:cs="Arial"/>
          <w:b/>
          <w:snapToGrid w:val="0"/>
          <w:sz w:val="24"/>
          <w:szCs w:val="24"/>
        </w:rPr>
      </w:pPr>
    </w:p>
    <w:p w:rsidR="001F4CAE" w:rsidRDefault="001F4CAE" w:rsidP="001F4CAE">
      <w:pPr>
        <w:pStyle w:val="AralkYok"/>
        <w:jc w:val="center"/>
        <w:rPr>
          <w:rFonts w:ascii="Arial" w:hAnsi="Arial" w:cs="Arial"/>
          <w:b/>
          <w:snapToGrid w:val="0"/>
          <w:sz w:val="24"/>
          <w:szCs w:val="24"/>
        </w:rPr>
      </w:pPr>
    </w:p>
    <w:p w:rsidR="005678BD" w:rsidRPr="0048749C" w:rsidRDefault="005678BD" w:rsidP="003D4709">
      <w:pPr>
        <w:jc w:val="both"/>
        <w:outlineLvl w:val="1"/>
        <w:rPr>
          <w:rFonts w:ascii="Arial" w:eastAsia="Times New Roman" w:hAnsi="Arial" w:cs="Arial"/>
          <w:b/>
          <w:bCs/>
          <w:color w:val="FFFFFF" w:themeColor="background1"/>
          <w:sz w:val="24"/>
          <w:szCs w:val="24"/>
        </w:rPr>
      </w:pPr>
    </w:p>
    <w:sectPr w:rsidR="005678BD" w:rsidRPr="0048749C" w:rsidSect="007D19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lowerLetter"/>
      <w:lvlText w:val="%1)"/>
      <w:lvlJc w:val="left"/>
      <w:pPr>
        <w:tabs>
          <w:tab w:val="num" w:pos="0"/>
        </w:tabs>
        <w:ind w:left="1712" w:hanging="360"/>
      </w:pPr>
    </w:lvl>
  </w:abstractNum>
  <w:abstractNum w:abstractNumId="2" w15:restartNumberingAfterBreak="0">
    <w:nsid w:val="247A1632"/>
    <w:multiLevelType w:val="singleLevel"/>
    <w:tmpl w:val="00000002"/>
    <w:lvl w:ilvl="0">
      <w:start w:val="1"/>
      <w:numFmt w:val="lowerLetter"/>
      <w:lvlText w:val="%1)"/>
      <w:lvlJc w:val="left"/>
      <w:pPr>
        <w:tabs>
          <w:tab w:val="num" w:pos="0"/>
        </w:tabs>
        <w:ind w:left="1776" w:hanging="360"/>
      </w:pPr>
    </w:lvl>
  </w:abstractNum>
  <w:abstractNum w:abstractNumId="3" w15:restartNumberingAfterBreak="0">
    <w:nsid w:val="2D0A0942"/>
    <w:multiLevelType w:val="hybridMultilevel"/>
    <w:tmpl w:val="24F8C9B2"/>
    <w:lvl w:ilvl="0" w:tplc="041F0011">
      <w:start w:val="1"/>
      <w:numFmt w:val="decimal"/>
      <w:lvlText w:val="%1)"/>
      <w:lvlJc w:val="left"/>
      <w:pPr>
        <w:ind w:left="3894" w:hanging="360"/>
      </w:pPr>
      <w:rPr>
        <w:rFonts w:hint="default"/>
      </w:rPr>
    </w:lvl>
    <w:lvl w:ilvl="1" w:tplc="041F0019" w:tentative="1">
      <w:start w:val="1"/>
      <w:numFmt w:val="lowerLetter"/>
      <w:lvlText w:val="%2."/>
      <w:lvlJc w:val="left"/>
      <w:pPr>
        <w:ind w:left="4614" w:hanging="360"/>
      </w:pPr>
    </w:lvl>
    <w:lvl w:ilvl="2" w:tplc="041F001B" w:tentative="1">
      <w:start w:val="1"/>
      <w:numFmt w:val="lowerRoman"/>
      <w:lvlText w:val="%3."/>
      <w:lvlJc w:val="right"/>
      <w:pPr>
        <w:ind w:left="5334" w:hanging="180"/>
      </w:pPr>
    </w:lvl>
    <w:lvl w:ilvl="3" w:tplc="041F000F" w:tentative="1">
      <w:start w:val="1"/>
      <w:numFmt w:val="decimal"/>
      <w:lvlText w:val="%4."/>
      <w:lvlJc w:val="left"/>
      <w:pPr>
        <w:ind w:left="6054" w:hanging="360"/>
      </w:pPr>
    </w:lvl>
    <w:lvl w:ilvl="4" w:tplc="041F0019" w:tentative="1">
      <w:start w:val="1"/>
      <w:numFmt w:val="lowerLetter"/>
      <w:lvlText w:val="%5."/>
      <w:lvlJc w:val="left"/>
      <w:pPr>
        <w:ind w:left="6774" w:hanging="360"/>
      </w:pPr>
    </w:lvl>
    <w:lvl w:ilvl="5" w:tplc="041F001B" w:tentative="1">
      <w:start w:val="1"/>
      <w:numFmt w:val="lowerRoman"/>
      <w:lvlText w:val="%6."/>
      <w:lvlJc w:val="right"/>
      <w:pPr>
        <w:ind w:left="7494" w:hanging="180"/>
      </w:pPr>
    </w:lvl>
    <w:lvl w:ilvl="6" w:tplc="041F000F" w:tentative="1">
      <w:start w:val="1"/>
      <w:numFmt w:val="decimal"/>
      <w:lvlText w:val="%7."/>
      <w:lvlJc w:val="left"/>
      <w:pPr>
        <w:ind w:left="8214" w:hanging="360"/>
      </w:pPr>
    </w:lvl>
    <w:lvl w:ilvl="7" w:tplc="041F0019" w:tentative="1">
      <w:start w:val="1"/>
      <w:numFmt w:val="lowerLetter"/>
      <w:lvlText w:val="%8."/>
      <w:lvlJc w:val="left"/>
      <w:pPr>
        <w:ind w:left="8934" w:hanging="360"/>
      </w:pPr>
    </w:lvl>
    <w:lvl w:ilvl="8" w:tplc="041F001B" w:tentative="1">
      <w:start w:val="1"/>
      <w:numFmt w:val="lowerRoman"/>
      <w:lvlText w:val="%9."/>
      <w:lvlJc w:val="right"/>
      <w:pPr>
        <w:ind w:left="9654" w:hanging="180"/>
      </w:pPr>
    </w:lvl>
  </w:abstractNum>
  <w:abstractNum w:abstractNumId="4" w15:restartNumberingAfterBreak="0">
    <w:nsid w:val="39C62D68"/>
    <w:multiLevelType w:val="hybridMultilevel"/>
    <w:tmpl w:val="57A0F696"/>
    <w:lvl w:ilvl="0" w:tplc="C7AEE488">
      <w:start w:val="1"/>
      <w:numFmt w:val="bullet"/>
      <w:lvlText w:val=""/>
      <w:lvlJc w:val="left"/>
      <w:pPr>
        <w:ind w:left="1501" w:hanging="360"/>
      </w:pPr>
      <w:rPr>
        <w:rFonts w:ascii="Symbol" w:hAnsi="Symbol" w:hint="default"/>
      </w:rPr>
    </w:lvl>
    <w:lvl w:ilvl="1" w:tplc="041F0003" w:tentative="1">
      <w:start w:val="1"/>
      <w:numFmt w:val="bullet"/>
      <w:lvlText w:val="o"/>
      <w:lvlJc w:val="left"/>
      <w:pPr>
        <w:ind w:left="2221" w:hanging="360"/>
      </w:pPr>
      <w:rPr>
        <w:rFonts w:ascii="Courier New" w:hAnsi="Courier New" w:cs="Courier New" w:hint="default"/>
      </w:rPr>
    </w:lvl>
    <w:lvl w:ilvl="2" w:tplc="041F0005" w:tentative="1">
      <w:start w:val="1"/>
      <w:numFmt w:val="bullet"/>
      <w:lvlText w:val=""/>
      <w:lvlJc w:val="left"/>
      <w:pPr>
        <w:ind w:left="2941" w:hanging="360"/>
      </w:pPr>
      <w:rPr>
        <w:rFonts w:ascii="Wingdings" w:hAnsi="Wingdings" w:hint="default"/>
      </w:rPr>
    </w:lvl>
    <w:lvl w:ilvl="3" w:tplc="041F0001" w:tentative="1">
      <w:start w:val="1"/>
      <w:numFmt w:val="bullet"/>
      <w:lvlText w:val=""/>
      <w:lvlJc w:val="left"/>
      <w:pPr>
        <w:ind w:left="3661" w:hanging="360"/>
      </w:pPr>
      <w:rPr>
        <w:rFonts w:ascii="Symbol" w:hAnsi="Symbol" w:hint="default"/>
      </w:rPr>
    </w:lvl>
    <w:lvl w:ilvl="4" w:tplc="041F0003" w:tentative="1">
      <w:start w:val="1"/>
      <w:numFmt w:val="bullet"/>
      <w:lvlText w:val="o"/>
      <w:lvlJc w:val="left"/>
      <w:pPr>
        <w:ind w:left="4381" w:hanging="360"/>
      </w:pPr>
      <w:rPr>
        <w:rFonts w:ascii="Courier New" w:hAnsi="Courier New" w:cs="Courier New" w:hint="default"/>
      </w:rPr>
    </w:lvl>
    <w:lvl w:ilvl="5" w:tplc="041F0005" w:tentative="1">
      <w:start w:val="1"/>
      <w:numFmt w:val="bullet"/>
      <w:lvlText w:val=""/>
      <w:lvlJc w:val="left"/>
      <w:pPr>
        <w:ind w:left="5101" w:hanging="360"/>
      </w:pPr>
      <w:rPr>
        <w:rFonts w:ascii="Wingdings" w:hAnsi="Wingdings" w:hint="default"/>
      </w:rPr>
    </w:lvl>
    <w:lvl w:ilvl="6" w:tplc="041F0001" w:tentative="1">
      <w:start w:val="1"/>
      <w:numFmt w:val="bullet"/>
      <w:lvlText w:val=""/>
      <w:lvlJc w:val="left"/>
      <w:pPr>
        <w:ind w:left="5821" w:hanging="360"/>
      </w:pPr>
      <w:rPr>
        <w:rFonts w:ascii="Symbol" w:hAnsi="Symbol" w:hint="default"/>
      </w:rPr>
    </w:lvl>
    <w:lvl w:ilvl="7" w:tplc="041F0003" w:tentative="1">
      <w:start w:val="1"/>
      <w:numFmt w:val="bullet"/>
      <w:lvlText w:val="o"/>
      <w:lvlJc w:val="left"/>
      <w:pPr>
        <w:ind w:left="6541" w:hanging="360"/>
      </w:pPr>
      <w:rPr>
        <w:rFonts w:ascii="Courier New" w:hAnsi="Courier New" w:cs="Courier New" w:hint="default"/>
      </w:rPr>
    </w:lvl>
    <w:lvl w:ilvl="8" w:tplc="041F0005" w:tentative="1">
      <w:start w:val="1"/>
      <w:numFmt w:val="bullet"/>
      <w:lvlText w:val=""/>
      <w:lvlJc w:val="left"/>
      <w:pPr>
        <w:ind w:left="7261" w:hanging="360"/>
      </w:pPr>
      <w:rPr>
        <w:rFonts w:ascii="Wingdings" w:hAnsi="Wingdings" w:hint="default"/>
      </w:rPr>
    </w:lvl>
  </w:abstractNum>
  <w:abstractNum w:abstractNumId="5" w15:restartNumberingAfterBreak="0">
    <w:nsid w:val="42EE636E"/>
    <w:multiLevelType w:val="hybridMultilevel"/>
    <w:tmpl w:val="0B38BE78"/>
    <w:lvl w:ilvl="0" w:tplc="DB9A4646">
      <w:start w:val="3"/>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509E02F1"/>
    <w:multiLevelType w:val="hybridMultilevel"/>
    <w:tmpl w:val="CD4C92DE"/>
    <w:lvl w:ilvl="0" w:tplc="B69C251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5F02137F"/>
    <w:multiLevelType w:val="hybridMultilevel"/>
    <w:tmpl w:val="BFCC929E"/>
    <w:lvl w:ilvl="0" w:tplc="E2C65CA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7AA314CB"/>
    <w:multiLevelType w:val="hybridMultilevel"/>
    <w:tmpl w:val="A82C2B0A"/>
    <w:lvl w:ilvl="0" w:tplc="041F0001">
      <w:start w:val="1"/>
      <w:numFmt w:val="bullet"/>
      <w:lvlText w:val=""/>
      <w:lvlJc w:val="left"/>
      <w:pPr>
        <w:ind w:left="1644" w:hanging="360"/>
      </w:pPr>
      <w:rPr>
        <w:rFonts w:ascii="Symbol" w:hAnsi="Symbol" w:hint="default"/>
      </w:rPr>
    </w:lvl>
    <w:lvl w:ilvl="1" w:tplc="041F0003" w:tentative="1">
      <w:start w:val="1"/>
      <w:numFmt w:val="bullet"/>
      <w:lvlText w:val="o"/>
      <w:lvlJc w:val="left"/>
      <w:pPr>
        <w:ind w:left="2364" w:hanging="360"/>
      </w:pPr>
      <w:rPr>
        <w:rFonts w:ascii="Courier New" w:hAnsi="Courier New" w:cs="Courier New" w:hint="default"/>
      </w:rPr>
    </w:lvl>
    <w:lvl w:ilvl="2" w:tplc="041F0005" w:tentative="1">
      <w:start w:val="1"/>
      <w:numFmt w:val="bullet"/>
      <w:lvlText w:val=""/>
      <w:lvlJc w:val="left"/>
      <w:pPr>
        <w:ind w:left="3084" w:hanging="360"/>
      </w:pPr>
      <w:rPr>
        <w:rFonts w:ascii="Wingdings" w:hAnsi="Wingdings" w:hint="default"/>
      </w:rPr>
    </w:lvl>
    <w:lvl w:ilvl="3" w:tplc="041F0001" w:tentative="1">
      <w:start w:val="1"/>
      <w:numFmt w:val="bullet"/>
      <w:lvlText w:val=""/>
      <w:lvlJc w:val="left"/>
      <w:pPr>
        <w:ind w:left="3804" w:hanging="360"/>
      </w:pPr>
      <w:rPr>
        <w:rFonts w:ascii="Symbol" w:hAnsi="Symbol" w:hint="default"/>
      </w:rPr>
    </w:lvl>
    <w:lvl w:ilvl="4" w:tplc="041F0003" w:tentative="1">
      <w:start w:val="1"/>
      <w:numFmt w:val="bullet"/>
      <w:lvlText w:val="o"/>
      <w:lvlJc w:val="left"/>
      <w:pPr>
        <w:ind w:left="4524" w:hanging="360"/>
      </w:pPr>
      <w:rPr>
        <w:rFonts w:ascii="Courier New" w:hAnsi="Courier New" w:cs="Courier New" w:hint="default"/>
      </w:rPr>
    </w:lvl>
    <w:lvl w:ilvl="5" w:tplc="041F0005" w:tentative="1">
      <w:start w:val="1"/>
      <w:numFmt w:val="bullet"/>
      <w:lvlText w:val=""/>
      <w:lvlJc w:val="left"/>
      <w:pPr>
        <w:ind w:left="5244" w:hanging="360"/>
      </w:pPr>
      <w:rPr>
        <w:rFonts w:ascii="Wingdings" w:hAnsi="Wingdings" w:hint="default"/>
      </w:rPr>
    </w:lvl>
    <w:lvl w:ilvl="6" w:tplc="041F0001" w:tentative="1">
      <w:start w:val="1"/>
      <w:numFmt w:val="bullet"/>
      <w:lvlText w:val=""/>
      <w:lvlJc w:val="left"/>
      <w:pPr>
        <w:ind w:left="5964" w:hanging="360"/>
      </w:pPr>
      <w:rPr>
        <w:rFonts w:ascii="Symbol" w:hAnsi="Symbol" w:hint="default"/>
      </w:rPr>
    </w:lvl>
    <w:lvl w:ilvl="7" w:tplc="041F0003" w:tentative="1">
      <w:start w:val="1"/>
      <w:numFmt w:val="bullet"/>
      <w:lvlText w:val="o"/>
      <w:lvlJc w:val="left"/>
      <w:pPr>
        <w:ind w:left="6684" w:hanging="360"/>
      </w:pPr>
      <w:rPr>
        <w:rFonts w:ascii="Courier New" w:hAnsi="Courier New" w:cs="Courier New" w:hint="default"/>
      </w:rPr>
    </w:lvl>
    <w:lvl w:ilvl="8" w:tplc="041F0005" w:tentative="1">
      <w:start w:val="1"/>
      <w:numFmt w:val="bullet"/>
      <w:lvlText w:val=""/>
      <w:lvlJc w:val="left"/>
      <w:pPr>
        <w:ind w:left="7404" w:hanging="360"/>
      </w:pPr>
      <w:rPr>
        <w:rFonts w:ascii="Wingdings" w:hAnsi="Wingdings" w:hint="default"/>
      </w:rPr>
    </w:lvl>
  </w:abstractNum>
  <w:num w:numId="1">
    <w:abstractNumId w:val="4"/>
  </w:num>
  <w:num w:numId="2">
    <w:abstractNumId w:val="8"/>
  </w:num>
  <w:num w:numId="3">
    <w:abstractNumId w:val="7"/>
  </w:num>
  <w:num w:numId="4">
    <w:abstractNumId w:val="5"/>
  </w:num>
  <w:num w:numId="5">
    <w:abstractNumId w:val="3"/>
  </w:num>
  <w:num w:numId="6">
    <w:abstractNumId w:val="1"/>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62B"/>
    <w:rsid w:val="0000411A"/>
    <w:rsid w:val="00070E67"/>
    <w:rsid w:val="00074A73"/>
    <w:rsid w:val="00163C89"/>
    <w:rsid w:val="001678C3"/>
    <w:rsid w:val="001745FC"/>
    <w:rsid w:val="001C393B"/>
    <w:rsid w:val="001C5355"/>
    <w:rsid w:val="001F4CAE"/>
    <w:rsid w:val="00230953"/>
    <w:rsid w:val="00235064"/>
    <w:rsid w:val="002429BD"/>
    <w:rsid w:val="00295D52"/>
    <w:rsid w:val="002B3CDC"/>
    <w:rsid w:val="002D70F0"/>
    <w:rsid w:val="002F3636"/>
    <w:rsid w:val="003411E4"/>
    <w:rsid w:val="003B3B59"/>
    <w:rsid w:val="003D4709"/>
    <w:rsid w:val="00425394"/>
    <w:rsid w:val="0048749C"/>
    <w:rsid w:val="004E384D"/>
    <w:rsid w:val="005612D4"/>
    <w:rsid w:val="005653BA"/>
    <w:rsid w:val="005678BD"/>
    <w:rsid w:val="00590C63"/>
    <w:rsid w:val="00593C96"/>
    <w:rsid w:val="005C6623"/>
    <w:rsid w:val="00606DD4"/>
    <w:rsid w:val="00700057"/>
    <w:rsid w:val="007560E3"/>
    <w:rsid w:val="007A5AD1"/>
    <w:rsid w:val="007A7F46"/>
    <w:rsid w:val="007C750C"/>
    <w:rsid w:val="007D193C"/>
    <w:rsid w:val="0080762B"/>
    <w:rsid w:val="00893388"/>
    <w:rsid w:val="0094241E"/>
    <w:rsid w:val="00A2264A"/>
    <w:rsid w:val="00A46A1C"/>
    <w:rsid w:val="00A96D87"/>
    <w:rsid w:val="00B93BCC"/>
    <w:rsid w:val="00BC4317"/>
    <w:rsid w:val="00BE2344"/>
    <w:rsid w:val="00C11E63"/>
    <w:rsid w:val="00C15AC3"/>
    <w:rsid w:val="00C846B8"/>
    <w:rsid w:val="00CD2FD8"/>
    <w:rsid w:val="00CE48C6"/>
    <w:rsid w:val="00CF0A93"/>
    <w:rsid w:val="00D06DED"/>
    <w:rsid w:val="00D51001"/>
    <w:rsid w:val="00DA5585"/>
    <w:rsid w:val="00DB6084"/>
    <w:rsid w:val="00DE0B44"/>
    <w:rsid w:val="00DE3FC9"/>
    <w:rsid w:val="00E64FD2"/>
    <w:rsid w:val="00E86DD1"/>
    <w:rsid w:val="00EE6B39"/>
    <w:rsid w:val="00F001B5"/>
    <w:rsid w:val="00F33A71"/>
    <w:rsid w:val="00F52AC1"/>
    <w:rsid w:val="00F53A34"/>
    <w:rsid w:val="00F81DD7"/>
    <w:rsid w:val="00FD70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CFD5E-428E-4F53-85B0-11CE4DEF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C96"/>
    <w:pPr>
      <w:spacing w:after="0" w:line="240" w:lineRule="auto"/>
    </w:pPr>
    <w:rPr>
      <w:rFonts w:ascii="Times New Roman" w:eastAsia="Batang" w:hAnsi="Times New Roman" w:cs="Times New Roman"/>
      <w:sz w:val="20"/>
      <w:szCs w:val="20"/>
      <w:lang w:eastAsia="tr-TR"/>
    </w:rPr>
  </w:style>
  <w:style w:type="paragraph" w:styleId="Balk2">
    <w:name w:val="heading 2"/>
    <w:basedOn w:val="Normal"/>
    <w:next w:val="Normal"/>
    <w:link w:val="Balk2Char"/>
    <w:uiPriority w:val="9"/>
    <w:unhideWhenUsed/>
    <w:qFormat/>
    <w:rsid w:val="00FD70E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qFormat/>
    <w:rsid w:val="002F3636"/>
    <w:pPr>
      <w:keepNext/>
      <w:spacing w:before="240" w:after="60"/>
      <w:outlineLvl w:val="2"/>
    </w:pPr>
    <w:rPr>
      <w:rFonts w:ascii="Arial" w:hAnsi="Arial"/>
      <w:b/>
      <w:sz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ralkYokChar">
    <w:name w:val="Aralık Yok Char"/>
    <w:link w:val="AralkYok"/>
    <w:uiPriority w:val="1"/>
    <w:locked/>
    <w:rsid w:val="00593C96"/>
  </w:style>
  <w:style w:type="paragraph" w:styleId="AralkYok">
    <w:name w:val="No Spacing"/>
    <w:link w:val="AralkYokChar"/>
    <w:uiPriority w:val="1"/>
    <w:qFormat/>
    <w:rsid w:val="00593C96"/>
    <w:pPr>
      <w:spacing w:after="0" w:line="240" w:lineRule="auto"/>
    </w:pPr>
  </w:style>
  <w:style w:type="paragraph" w:styleId="ListeParagraf">
    <w:name w:val="List Paragraph"/>
    <w:basedOn w:val="Normal"/>
    <w:qFormat/>
    <w:rsid w:val="00593C96"/>
    <w:pPr>
      <w:ind w:left="720"/>
      <w:contextualSpacing/>
    </w:pPr>
    <w:rPr>
      <w:rFonts w:eastAsia="Times New Roman"/>
      <w:sz w:val="24"/>
      <w:szCs w:val="24"/>
    </w:rPr>
  </w:style>
  <w:style w:type="character" w:customStyle="1" w:styleId="Balk3Char">
    <w:name w:val="Başlık 3 Char"/>
    <w:basedOn w:val="VarsaylanParagrafYazTipi"/>
    <w:link w:val="Balk3"/>
    <w:rsid w:val="002F3636"/>
    <w:rPr>
      <w:rFonts w:ascii="Arial" w:eastAsia="Batang" w:hAnsi="Arial" w:cs="Times New Roman"/>
      <w:b/>
      <w:sz w:val="26"/>
      <w:szCs w:val="20"/>
      <w:lang w:eastAsia="tr-TR"/>
    </w:rPr>
  </w:style>
  <w:style w:type="paragraph" w:styleId="KonuBal">
    <w:name w:val="Title"/>
    <w:basedOn w:val="Normal"/>
    <w:link w:val="KonuBalChar"/>
    <w:qFormat/>
    <w:rsid w:val="0048749C"/>
    <w:pPr>
      <w:jc w:val="center"/>
    </w:pPr>
    <w:rPr>
      <w:b/>
      <w:sz w:val="24"/>
    </w:rPr>
  </w:style>
  <w:style w:type="character" w:customStyle="1" w:styleId="KonuBalChar">
    <w:name w:val="Konu Başlığı Char"/>
    <w:basedOn w:val="VarsaylanParagrafYazTipi"/>
    <w:link w:val="KonuBal"/>
    <w:rsid w:val="0048749C"/>
    <w:rPr>
      <w:rFonts w:ascii="Times New Roman" w:eastAsia="Batang" w:hAnsi="Times New Roman" w:cs="Times New Roman"/>
      <w:b/>
      <w:sz w:val="24"/>
      <w:szCs w:val="20"/>
      <w:lang w:eastAsia="tr-TR"/>
    </w:rPr>
  </w:style>
  <w:style w:type="character" w:customStyle="1" w:styleId="grame">
    <w:name w:val="grame"/>
    <w:qFormat/>
    <w:rsid w:val="00F81DD7"/>
  </w:style>
  <w:style w:type="paragraph" w:styleId="BalonMetni">
    <w:name w:val="Balloon Text"/>
    <w:basedOn w:val="Normal"/>
    <w:link w:val="BalonMetniChar"/>
    <w:uiPriority w:val="99"/>
    <w:semiHidden/>
    <w:unhideWhenUsed/>
    <w:rsid w:val="003B3B5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B3B59"/>
    <w:rPr>
      <w:rFonts w:ascii="Segoe UI" w:eastAsia="Batang" w:hAnsi="Segoe UI" w:cs="Segoe UI"/>
      <w:sz w:val="18"/>
      <w:szCs w:val="18"/>
      <w:lang w:eastAsia="tr-TR"/>
    </w:rPr>
  </w:style>
  <w:style w:type="character" w:customStyle="1" w:styleId="Balk2Char">
    <w:name w:val="Başlık 2 Char"/>
    <w:basedOn w:val="VarsaylanParagrafYazTipi"/>
    <w:link w:val="Balk2"/>
    <w:rsid w:val="00FD70E5"/>
    <w:rPr>
      <w:rFonts w:asciiTheme="majorHAnsi" w:eastAsiaTheme="majorEastAsia" w:hAnsiTheme="majorHAnsi" w:cstheme="majorBidi"/>
      <w:color w:val="2E74B5" w:themeColor="accent1" w:themeShade="BF"/>
      <w:sz w:val="26"/>
      <w:szCs w:val="26"/>
      <w:lang w:eastAsia="tr-TR"/>
    </w:rPr>
  </w:style>
  <w:style w:type="paragraph" w:styleId="GvdeMetni">
    <w:name w:val="Body Text"/>
    <w:basedOn w:val="Normal"/>
    <w:link w:val="GvdeMetniChar"/>
    <w:uiPriority w:val="99"/>
    <w:rsid w:val="002429BD"/>
    <w:pPr>
      <w:jc w:val="both"/>
    </w:pPr>
    <w:rPr>
      <w:sz w:val="24"/>
    </w:rPr>
  </w:style>
  <w:style w:type="character" w:customStyle="1" w:styleId="GvdeMetniChar">
    <w:name w:val="Gövde Metni Char"/>
    <w:basedOn w:val="VarsaylanParagrafYazTipi"/>
    <w:link w:val="GvdeMetni"/>
    <w:uiPriority w:val="99"/>
    <w:rsid w:val="002429BD"/>
    <w:rPr>
      <w:rFonts w:ascii="Times New Roman" w:eastAsia="Batang"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5446</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İREM</dc:creator>
  <cp:lastModifiedBy>Ahmet_Ozmaya</cp:lastModifiedBy>
  <cp:revision>2</cp:revision>
  <cp:lastPrinted>2019-02-01T11:26:00Z</cp:lastPrinted>
  <dcterms:created xsi:type="dcterms:W3CDTF">2019-02-04T08:27:00Z</dcterms:created>
  <dcterms:modified xsi:type="dcterms:W3CDTF">2019-02-04T08:27:00Z</dcterms:modified>
</cp:coreProperties>
</file>